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كازينو Melbet: نظرة كاملة</w:t>
      </w:r>
      <w:bookmarkEnd w:id="0"/>
    </w:p>
    <w:p>
      <w:pPr>
        <w:spacing w:after="80"/>
      </w:pPr>
      <w:r>
        <w:rPr>
          <w:color w:val="6B6457"/>
          <w:sz w:val="24"/>
          <w:szCs w:val="24"/>
        </w:rPr>
        <w:t xml:space="preserve">كازينو Melbet 2026 — مئات السلوتس والكازينو المباشر، كبار المزودين، مكافآت الكازينو والتكامل مع الرهانات الرياضية. نظرة كاملة على القسم.</w:t>
      </w:r>
    </w:p>
    <w:p>
      <w:pPr>
        <w:spacing w:after="200"/>
      </w:pPr>
      <w:r>
        <w:rPr>
          <w:color w:val="6B6457"/>
          <w:sz w:val="18"/>
          <w:szCs w:val="18"/>
        </w:rPr>
        <w:t xml:space="preserve">Daniel Carter, Betting Editor · 11.04.2026</w:t>
      </w:r>
    </w:p>
    <w:p>
      <w:pPr>
        <w:spacing w:after="200"/>
        <w:shd w:val="clear" w:fill="FFF6D6"/>
      </w:pPr>
      <w:r>
        <w:rPr>
          <w:color w:val="FFD11A"/>
          <w:b w:val="1"/>
          <w:bCs w:val="1"/>
        </w:rPr>
        <w:t xml:space="preserve">TL;DR  </w:t>
      </w:r>
      <w:r>
        <w:rPr>
          <w:sz w:val="20"/>
          <w:szCs w:val="20"/>
        </w:rPr>
        <w:t xml:space="preserve">كازينو Melbet قسم ألعاب متكامل داخل المنصة نفسها، يضم مئات السلوتس وألعاب الطاولة والكازينو المباشر مع موزّعين حقيقيين، إضافة إلى Aviator وألعاب الكراش. هذا الدليل مستقل ومعلوماتي، وليس صادراً عن المشغّل. نستعرض هنا أقسام الكازينو وكبار المزوّدين مثل Evolution وPragmatic Play، ومكافآت الكازينو وشروط الرهان، وكيف يتكامل القسم مع الرهانات الرياضية عبر حساب ومحفظة واحدة، وأداء اللعب على تطبيق الجوال. تعمل المنصة منذ 2012 برخصة كوراساو الدولية. الكازينو ترفيه قد يكلّف مالاً، وهو للبالغين 18+ فقط؛ وللأرقام الدقيقة للمكافآت راجع الموقع الرسمي.</w:t>
      </w:r>
    </w:p>
    <w:p>
      <w:pPr>
        <w:pStyle w:val="Heading2"/>
      </w:pPr>
      <w:bookmarkStart w:id="1" w:name="_Toc1"/>
      <w:r>
        <w:t>قسم الكازينو</w:t>
      </w:r>
      <w:bookmarkEnd w:id="1"/>
    </w:p>
    <w:p>
      <w:pPr>
        <w:spacing w:after="80"/>
      </w:pPr>
      <w:r>
        <w:rPr>
          <w:b w:val="1"/>
          <w:bCs w:val="1"/>
        </w:rPr>
        <w:t xml:space="preserve">قسم الكازينو في Melbet يجمع السلوتس وألعاب الطاولة والكازينو المباشر في واجهة واحدة، بمحتوى من كبار مزوّدي الألعاب العالميين لا من المنصة نفسها.</w:t>
      </w:r>
    </w:p>
    <w:p>
      <w:pPr/>
      <w:r>
        <w:rPr/>
        <w:t xml:space="preserve">عند فتح قسم الكازينو تجد الألعاب مصنّفة بوضوح إلى فئات: سلوتس، طاولة، كازينو مباشر، وألعاب فورية. السلوتس هي الأكبر عدداً، وتتراوح بين الكلاسيكية بثلاث بكرات وفيديو سلوتس بخمس بكرات أو أكثر مع لفّات مجانية وميزات إضافية، وصولاً إلى سلوتس الجاكبوت المتراكم. كل لعبة تعرض نسبة العائد للاعب (RTP) ومستوى التقلّب من المزوّد، وهي مؤشرات تفيد قبل اختيار اللعبة.</w:t>
      </w:r>
    </w:p>
    <w:p>
      <w:pPr/>
      <w:r>
        <w:rPr/>
        <w:t xml:space="preserve">إلى جانب السلوتس تتوفر ألعاب الطاولة الكلاسيكية: الروليت بنسخه الأوروبية والأمريكية، البلاك جاك بحدود رهان متعددة، والباكارا والبوكر بصيغ ضد المنزل. أما الكازينو المباشر فينقلك إلى استوديو حقيقي ببثّ فيديو مباشر، حيث يدير موزّع بشري الطاولة وتتفاعل معه عبر الدردشة وأزرار الرهان على الشاشة.</w:t>
      </w:r>
    </w:p>
    <w:p>
      <w:pPr/>
      <w:r>
        <w:rPr/>
        <w:t xml:space="preserve">أبرز المزوّدين الذين يغذّون القسم:</w:t>
      </w:r>
    </w:p>
    <w:p>
      <w:pPr>
        <w:numPr>
          <w:ilvl w:val="0"/>
          <w:numId w:val="3"/>
        </w:numPr>
      </w:pPr>
      <w:r>
        <w:rPr>
          <w:b w:val="1"/>
          <w:bCs w:val="1"/>
        </w:rPr>
        <w:t xml:space="preserve">Evolution</w:t>
      </w:r>
      <w:r>
        <w:rPr/>
        <w:t xml:space="preserve"> — العمود الفقري لطاولات الكازينو المباشر.</w:t>
      </w:r>
    </w:p>
    <w:p>
      <w:pPr>
        <w:numPr>
          <w:ilvl w:val="0"/>
          <w:numId w:val="3"/>
        </w:numPr>
      </w:pPr>
      <w:r>
        <w:rPr>
          <w:b w:val="1"/>
          <w:bCs w:val="1"/>
        </w:rPr>
        <w:t xml:space="preserve">Pragmatic Play</w:t>
      </w:r>
      <w:r>
        <w:rPr/>
        <w:t xml:space="preserve"> — سلوتس فيديو وطاولات حية شائعة.</w:t>
      </w:r>
    </w:p>
    <w:p>
      <w:pPr>
        <w:numPr>
          <w:ilvl w:val="0"/>
          <w:numId w:val="3"/>
        </w:numPr>
      </w:pPr>
      <w:r>
        <w:rPr>
          <w:b w:val="1"/>
          <w:bCs w:val="1"/>
        </w:rPr>
        <w:t xml:space="preserve">NetEnt</w:t>
      </w:r>
      <w:r>
        <w:rPr/>
        <w:t xml:space="preserve"> — سلوتس كلاسيكية وعناوين جاكبوت.</w:t>
      </w:r>
    </w:p>
    <w:p>
      <w:pPr>
        <w:numPr>
          <w:ilvl w:val="0"/>
          <w:numId w:val="3"/>
        </w:numPr>
      </w:pPr>
      <w:r>
        <w:rPr>
          <w:b w:val="1"/>
          <w:bCs w:val="1"/>
        </w:rPr>
        <w:t xml:space="preserve">Microgaming</w:t>
      </w:r>
      <w:r>
        <w:rPr/>
        <w:t xml:space="preserve"> — مكتبة واسعة من الألعاب التقليدية.</w:t>
      </w:r>
    </w:p>
    <w:p>
      <w:pPr/>
      <w:r>
        <w:rPr/>
        <w:t xml:space="preserve">لأن الألعاب تأتي من هذه الشركات، فإن آلية عملها ونسب عائدها المنشورة تطابق ما تجده على منصات أخرى تستضيف العناوين نفسها.</w:t>
      </w:r>
    </w:p>
    <w:p>
      <w:pPr>
        <w:spacing w:before="60" w:after="160"/>
      </w:pPr>
      <w:r>
        <w:rPr>
          <w:color w:val="6B6457"/>
          <w:i w:val="1"/>
          <w:iCs w:val="1"/>
        </w:rPr>
        <w:t xml:space="preserve">تصفّح الفئات حسب تفضيلك — السلوتس للجولات السريعة وألعاب الطاولة والكازينو المباشر لمن يفضّل قرارات اللعب والتفاعل الحي.</w:t>
      </w:r>
    </w:p>
    <w:p>
      <w:pPr>
        <w:pStyle w:val="Heading2"/>
      </w:pPr>
      <w:bookmarkStart w:id="2" w:name="_Toc2"/>
      <w:r>
        <w:t>مكافآت الكازينو</w:t>
      </w:r>
      <w:bookmarkEnd w:id="2"/>
    </w:p>
    <w:p>
      <w:pPr>
        <w:spacing w:after="80"/>
      </w:pPr>
      <w:r>
        <w:rPr>
          <w:b w:val="1"/>
          <w:bCs w:val="1"/>
        </w:rPr>
        <w:t xml:space="preserve">يقدّم القسم مكافأة ترحيب للكازينو وعروضاً دورية ولفّات مجانية، لكنها تخضع لشروط رهان تحدد كم مرة يجب أن تراهن بالمبلغ قبل سحب أي ربح.</w:t>
      </w:r>
    </w:p>
    <w:p>
      <w:pPr/>
      <w:r>
        <w:rPr/>
        <w:t xml:space="preserve">مكافأة الترحيب الخاصة بالكازينو منفصلة عادةً عن مكافأة الرهان الرياضي، وتُفعّل عبر الإيداع الأول وأحياناً برمز ترويجي. هناك عرض ترحيب يصل إلى نسبة معيّنة على الإيداع الأول، لكن القيمة الدقيقة والحد الأقصى يتغيّران بحسب المنطقة والوقت؛ للرقم المحدّث وبالعملة المعتمدة لمنطقتك راجع الموقع الرسمي. الأهم من الرقم هو فهم الشروط المرفقة.</w:t>
      </w:r>
    </w:p>
    <w:p>
      <w:pPr/>
      <w:r>
        <w:rPr/>
        <w:t xml:space="preserve">إلى جانب مكافأة الترحيب تتوفر عروض دورية مثل اللفّات المجانية، والاسترداد النقدي (cashback) الذي يعيد جزءاً من الخسائر خلال فترة محددة، وعروض مرتبطة بألعاب أو مزوّدين بعينهم. اقرأ شروط كل عرض قبل تفعيله.</w:t>
      </w:r>
    </w:p>
    <w:p>
      <w:pPr/>
      <w:r>
        <w:rPr/>
        <w:t xml:space="preserve">شرط الرهان (wagering) هو العامل الأكبر في قيمة أي مكافأة. تنبّه إلى:</w:t>
      </w:r>
    </w:p>
    <w:p>
      <w:pPr>
        <w:numPr>
          <w:ilvl w:val="0"/>
          <w:numId w:val="4"/>
        </w:numPr>
      </w:pPr>
      <w:r>
        <w:rPr>
          <w:b w:val="1"/>
          <w:bCs w:val="1"/>
        </w:rPr>
        <w:t xml:space="preserve">مضاعِف الرهان</w:t>
      </w:r>
      <w:r>
        <w:rPr/>
        <w:t xml:space="preserve"> — عدد المرات التي يجب أن تراهن فيها بمبلغ المكافأة قبل السحب.</w:t>
      </w:r>
    </w:p>
    <w:p>
      <w:pPr>
        <w:numPr>
          <w:ilvl w:val="0"/>
          <w:numId w:val="4"/>
        </w:numPr>
      </w:pPr>
      <w:r>
        <w:rPr>
          <w:b w:val="1"/>
          <w:bCs w:val="1"/>
        </w:rPr>
        <w:t xml:space="preserve">نسبة مساهمة الألعاب</w:t>
      </w:r>
      <w:r>
        <w:rPr/>
        <w:t xml:space="preserve"> — السلوتس غالباً تساهم 100%، بينما ألعاب الطاولة والكازينو المباشر تساهم بنسبة أقل أو لا تساهم.</w:t>
      </w:r>
    </w:p>
    <w:p>
      <w:pPr>
        <w:numPr>
          <w:ilvl w:val="0"/>
          <w:numId w:val="4"/>
        </w:numPr>
      </w:pPr>
      <w:r>
        <w:rPr>
          <w:b w:val="1"/>
          <w:bCs w:val="1"/>
        </w:rPr>
        <w:t xml:space="preserve">مدة الصلاحية</w:t>
      </w:r>
      <w:r>
        <w:rPr/>
        <w:t xml:space="preserve"> — للمكافأة فترة زمنية تنتهي بعدها.</w:t>
      </w:r>
    </w:p>
    <w:p>
      <w:pPr>
        <w:numPr>
          <w:ilvl w:val="0"/>
          <w:numId w:val="4"/>
        </w:numPr>
      </w:pPr>
      <w:r>
        <w:rPr>
          <w:b w:val="1"/>
          <w:bCs w:val="1"/>
        </w:rPr>
        <w:t xml:space="preserve">الحد الأقصى للرهان أثناء التفعيل</w:t>
      </w:r>
      <w:r>
        <w:rPr/>
        <w:t xml:space="preserve"> — تجاوزه قد يلغي المكافأة.</w:t>
      </w:r>
    </w:p>
    <w:p>
      <w:pPr/>
      <w:r>
        <w:rPr/>
        <w:t xml:space="preserve">المكافأة دون فهم شروطها قد تقيّد رصيدك بدل أن تساعدك، لذا اقرأ الشروط والأحكام كاملة أولاً.</w:t>
      </w:r>
    </w:p>
    <w:p>
      <w:pPr>
        <w:spacing w:before="60" w:after="160"/>
      </w:pPr>
      <w:r>
        <w:rPr>
          <w:color w:val="6B6457"/>
          <w:i w:val="1"/>
          <w:iCs w:val="1"/>
        </w:rPr>
        <w:t xml:space="preserve">لا تنظر إلى نسبة المكافأة وحدها — مضاعِف الرهان ونسبة مساهمة الألعاب هما اللذان يحددان قيمتها الحقيقية.</w:t>
      </w:r>
    </w:p>
    <w:p>
      <w:pPr>
        <w:pStyle w:val="Heading2"/>
      </w:pPr>
      <w:bookmarkStart w:id="3" w:name="_Toc3"/>
      <w:r>
        <w:t>التكامل مع الرهانات</w:t>
      </w:r>
      <w:bookmarkEnd w:id="3"/>
    </w:p>
    <w:p>
      <w:pPr>
        <w:spacing w:after="80"/>
      </w:pPr>
      <w:r>
        <w:rPr>
          <w:b w:val="1"/>
          <w:bCs w:val="1"/>
        </w:rPr>
        <w:t xml:space="preserve">يعمل الكازينو والرهانات الرياضية على حساب واحد ومحفظة موحدة، فتنتقل بين القسمين دون تسجيل دخول منفصل أو تحويل أموال بينهما.</w:t>
      </w:r>
    </w:p>
    <w:p>
      <w:pPr/>
      <w:r>
        <w:rPr/>
        <w:t xml:space="preserve">أحد أوضح مزايا المنصة أنها تجمع الكازينو والرهانات الرياضية تحت سقف واحد. بحساب واحد فقط تصل إلى كل شيء: تراهن على كرة القدم أو كرة السلة أو التنس أو الرياضات الإلكترونية، ثم تنتقل بنقرة إلى السلوتس أو الكازينو المباشر دون فتح حساب جديد.</w:t>
      </w:r>
    </w:p>
    <w:p>
      <w:pPr/>
      <w:r>
        <w:rPr/>
        <w:t xml:space="preserve">المحفظة الموحدة تعني أن رصيدك مشترك بين الأقسام بعملة واحدة، فلا حاجة لتحويل المال من محفظة رياضية إلى أخرى للكازينو. هذا يبسّط إدارة الرصيد لكنه يستدعي انتباهاً إضافياً: من السهل أن ينتقل مال خصّصته للرهان الرياضي إلى الكازينو دون أن تنتبه.</w:t>
      </w:r>
    </w:p>
    <w:p>
      <w:pPr>
        <w:numPr>
          <w:ilvl w:val="0"/>
          <w:numId w:val="5"/>
        </w:numPr>
      </w:pPr>
      <w:r>
        <w:rPr>
          <w:b w:val="1"/>
          <w:bCs w:val="1"/>
        </w:rPr>
        <w:t xml:space="preserve">حساب واحد</w:t>
      </w:r>
      <w:r>
        <w:rPr/>
        <w:t xml:space="preserve"> — تسجيل دخول مرة واحدة لكل الأقسام.</w:t>
      </w:r>
    </w:p>
    <w:p>
      <w:pPr>
        <w:numPr>
          <w:ilvl w:val="0"/>
          <w:numId w:val="5"/>
        </w:numPr>
      </w:pPr>
      <w:r>
        <w:rPr>
          <w:b w:val="1"/>
          <w:bCs w:val="1"/>
        </w:rPr>
        <w:t xml:space="preserve">تبديل سريع</w:t>
      </w:r>
      <w:r>
        <w:rPr/>
        <w:t xml:space="preserve"> — قائمة علوية تنقلك بين الرياضة والكازينو فوراً.</w:t>
      </w:r>
    </w:p>
    <w:p>
      <w:pPr>
        <w:numPr>
          <w:ilvl w:val="0"/>
          <w:numId w:val="5"/>
        </w:numPr>
      </w:pPr>
      <w:r>
        <w:rPr>
          <w:b w:val="1"/>
          <w:bCs w:val="1"/>
        </w:rPr>
        <w:t xml:space="preserve">محفظة موحدة</w:t>
      </w:r>
      <w:r>
        <w:rPr/>
        <w:t xml:space="preserve"> — رصيد واحد بعملة واحدة لكل الأنشطة.</w:t>
      </w:r>
    </w:p>
    <w:p>
      <w:pPr/>
      <w:r>
        <w:rPr/>
        <w:t xml:space="preserve">انتبه إلى أن المكافآت غالباً ليست موحدة: مكافأة الكازينو لها شروطها ومكافأة الرهان الرياضي لها شروطها. لا تفترض أن عرضاً في قسم ما ينطبق على القسم الآخر.</w:t>
      </w:r>
    </w:p>
    <w:p>
      <w:pPr>
        <w:spacing w:before="60" w:after="160"/>
      </w:pPr>
      <w:r>
        <w:rPr>
          <w:color w:val="6B6457"/>
          <w:i w:val="1"/>
          <w:iCs w:val="1"/>
        </w:rPr>
        <w:t xml:space="preserve">استفد من المحفظة الموحدة لسهولة التنقل، لكن خصّص مبلغاً ذهنياً منفصلاً للكازينو حتى لا يلتهم ميزانية الرهان الرياضي.</w:t>
      </w:r>
    </w:p>
    <w:p>
      <w:pPr>
        <w:pStyle w:val="Heading2"/>
      </w:pPr>
      <w:bookmarkStart w:id="4" w:name="_Toc4"/>
      <w:r>
        <w:t>الكازينو على الجوال</w:t>
      </w:r>
      <w:bookmarkEnd w:id="4"/>
    </w:p>
    <w:p>
      <w:pPr>
        <w:spacing w:after="80"/>
      </w:pPr>
      <w:r>
        <w:rPr>
          <w:b w:val="1"/>
          <w:bCs w:val="1"/>
        </w:rPr>
        <w:t xml:space="preserve">يعمل قسم الكازينو كاملاً على تطبيق Android (APK) وiOS وعلى متصفح الجوال، مع وصول لكل الفئات بما فيها الكازينو المباشر وAviator.</w:t>
      </w:r>
    </w:p>
    <w:p>
      <w:pPr/>
      <w:r>
        <w:rPr/>
        <w:t xml:space="preserve">يمكنك اللعب من ثلاث طرق: تطبيق Android عبر ملف APK من الموقع الرسمي، تطبيق iOS، أو مباشرة من متصفح الجوال دون تثبيت. التطبيق يمنح وصولاً كاملاً لمكتبة الكازينو، بينما يبقى المتصفح خياراً عملياً لمن لا يريد تثبيت أي شيء.</w:t>
      </w:r>
    </w:p>
    <w:p>
      <w:pPr/>
      <w:r>
        <w:rPr/>
        <w:t xml:space="preserve">أداء الكازينو على الجوال يعتمد كثيراً على اتصالك. السلوتس خفيفة نسبياً، أما الكازينو المباشر فيبثّ فيديو يستهلك بيانات أكثر ويتطلب اتصالاً مستقراً لتجنّب التقطيع. للحصول على أفضل تجربة:</w:t>
      </w:r>
    </w:p>
    <w:p>
      <w:pPr>
        <w:numPr>
          <w:ilvl w:val="0"/>
          <w:numId w:val="6"/>
        </w:numPr>
      </w:pPr>
      <w:r>
        <w:rPr/>
        <w:t xml:space="preserve">استخدم Wi-Fi ثابتاً للكازينو المباشر بدل بيانات الجوّال المتذبذبة.</w:t>
      </w:r>
    </w:p>
    <w:p>
      <w:pPr>
        <w:numPr>
          <w:ilvl w:val="0"/>
          <w:numId w:val="6"/>
        </w:numPr>
      </w:pPr>
      <w:r>
        <w:rPr/>
        <w:t xml:space="preserve">حمّل التطبيق من الموقع الرسمي أو المرآة فقط، لا من مصادر مجهولة.</w:t>
      </w:r>
    </w:p>
    <w:p>
      <w:pPr>
        <w:numPr>
          <w:ilvl w:val="0"/>
          <w:numId w:val="6"/>
        </w:numPr>
      </w:pPr>
      <w:r>
        <w:rPr/>
        <w:t xml:space="preserve">حدّث التطبيق دورياً لتفادي مشاكل التوافق.</w:t>
      </w:r>
    </w:p>
    <w:p>
      <w:pPr>
        <w:numPr>
          <w:ilvl w:val="0"/>
          <w:numId w:val="6"/>
        </w:numPr>
      </w:pPr>
      <w:r>
        <w:rPr/>
        <w:t xml:space="preserve">أغلق التطبيقات الثقيلة في الخلفية قبل جلسة الكازينو المباشر.</w:t>
      </w:r>
    </w:p>
    <w:p>
      <w:pPr/>
      <w:r>
        <w:rPr/>
        <w:t xml:space="preserve">الألعاب المتاحة على الجوال مطابقة عملياً لنسخة سطح المكتب: سلوتس، ألعاب طاولة، كازينو مباشر، وAviator وألعاب الكراش. الواجهة معدّلة للمس، والتبديل بين الكازينو والرهانات الرياضية يبقى متاحاً داخل التطبيق نفسه.</w:t>
      </w:r>
    </w:p>
    <w:p>
      <w:pPr>
        <w:spacing w:before="60" w:after="160"/>
      </w:pPr>
      <w:r>
        <w:rPr>
          <w:color w:val="6B6457"/>
          <w:i w:val="1"/>
          <w:iCs w:val="1"/>
        </w:rPr>
        <w:t xml:space="preserve">للكازينو المباشر على الجوال اختر اتصالاً مستقراً وادخل الطاولة قبل الرهان بدقائق للتأكد من ثبات البث.</w:t>
      </w:r>
    </w:p>
    <w:p>
      <w:pPr>
        <w:pStyle w:val="Heading2"/>
      </w:pPr>
      <w:bookmarkStart w:id="5" w:name="_Toc5"/>
      <w:r>
        <w:t>مميزات القسم</w:t>
      </w:r>
      <w:bookmarkEnd w:id="5"/>
    </w:p>
    <w:p>
      <w:pPr>
        <w:spacing w:after="80"/>
      </w:pPr>
      <w:r>
        <w:rPr>
          <w:b w:val="1"/>
          <w:bCs w:val="1"/>
        </w:rPr>
        <w:t xml:space="preserve">يتميّز القسم بتنوع كبير في الألعاب، وحضور قوي لـ Aviator وألعاب الكراش، ودعم فني متاح على مدار الساعة عبر عدة قنوات.</w:t>
      </w:r>
    </w:p>
    <w:p>
      <w:pPr/>
      <w:r>
        <w:rPr/>
        <w:t xml:space="preserve">أبرز ما يجذب اللاعبين إلى هذا القسم هو تنوّع الألعاب: مئات السلوتس من مزوّدين متعددين، طاولات كلاسيكية، كازينو مباشر، وألعاب فورية. هذا التنوّع يعني أن لكل ذوق ما يناسبه، من جلسات سلوتس قصيرة إلى طاولات بلاك جاك حية أطول.</w:t>
      </w:r>
    </w:p>
    <w:p>
      <w:pPr/>
      <w:r>
        <w:rPr/>
        <w:t xml:space="preserve">Aviator وألعاب الكراش حاضرة بقوة. في Aviator يرتفع مضاعِف بشكل متصاعد ويجب أن تنسحب قبل أن "يطير" الرسم البياني بعيداً. هذه الألعاب سريعة الإيقاع وجولاتها قصيرة جداً، ما يسهّل خوض عدد كبير من الرهانات في وقت قصير؛ لذا تحتاج إلى انضباط أكبر في إدارة الرصيد معها.</w:t>
      </w:r>
    </w:p>
    <w:p>
      <w:pPr/>
      <w:r>
        <w:rPr/>
        <w:t xml:space="preserve">على صعيد الدعم الفني، تتوفر قنوات متعددة بالعربية:</w:t>
      </w:r>
    </w:p>
    <w:p>
      <w:pPr>
        <w:numPr>
          <w:ilvl w:val="0"/>
          <w:numId w:val="7"/>
        </w:numPr>
      </w:pPr>
      <w:r>
        <w:rPr>
          <w:b w:val="1"/>
          <w:bCs w:val="1"/>
        </w:rPr>
        <w:t xml:space="preserve">الدردشة المباشرة</w:t>
      </w:r>
      <w:r>
        <w:rPr/>
        <w:t xml:space="preserve"> — على مدار الساعة طوال أيام الأسبوع.</w:t>
      </w:r>
    </w:p>
    <w:p>
      <w:pPr>
        <w:numPr>
          <w:ilvl w:val="0"/>
          <w:numId w:val="7"/>
        </w:numPr>
      </w:pPr>
      <w:r>
        <w:rPr>
          <w:b w:val="1"/>
          <w:bCs w:val="1"/>
        </w:rPr>
        <w:t xml:space="preserve">البريد الإلكتروني</w:t>
      </w:r>
      <w:r>
        <w:rPr/>
        <w:t xml:space="preserve"> — للاستفسارات التي تحتاج تفاصيل.</w:t>
      </w:r>
    </w:p>
    <w:p>
      <w:pPr>
        <w:numPr>
          <w:ilvl w:val="0"/>
          <w:numId w:val="7"/>
        </w:numPr>
      </w:pPr>
      <w:r>
        <w:rPr>
          <w:b w:val="1"/>
          <w:bCs w:val="1"/>
        </w:rPr>
        <w:t xml:space="preserve">الهاتف أو معاودة الاتصال</w:t>
      </w:r>
      <w:r>
        <w:rPr/>
        <w:t xml:space="preserve"> — للمسائل العاجلة.</w:t>
      </w:r>
    </w:p>
    <w:p>
      <w:pPr/>
      <w:r>
        <w:rPr/>
        <w:t xml:space="preserve">تذكّر أن أي قسم كازينو، مهما تنوّع، يبقى ترفيهاً للمنزل فيه أفضلية على المدى الطويل. الكازينو للبالغين 18+ فقط، وتتوفر أدوات اللعب المسؤول مثل حدود الإيداع والإيقاف المؤقت والاستبعاد الذاتي. إذا شعرت أن اللعب خرج عن سيطرتك، فعّل هذه الأدوات وتواصل مع الدعم.</w:t>
      </w:r>
    </w:p>
    <w:p>
      <w:pPr>
        <w:spacing w:before="60" w:after="160"/>
      </w:pPr>
      <w:r>
        <w:rPr>
          <w:color w:val="6B6457"/>
          <w:i w:val="1"/>
          <w:iCs w:val="1"/>
        </w:rPr>
        <w:t xml:space="preserve">استمتع بتنوّع الألعاب لكن ضع حدّاً مسبقاً للوقت والمال، وتعامل مع Aviator والكراش بحذر إضافي لسرعة إيقاعها.</w:t>
      </w:r>
    </w:p>
    <w:p>
      <w:pPr>
        <w:pStyle w:val="Heading2"/>
      </w:pPr>
      <w:bookmarkStart w:id="6" w:name="_Toc6"/>
      <w:r>
        <w:t>Частые вопросы</w:t>
      </w:r>
      <w:bookmarkEnd w:id="6"/>
    </w:p>
    <w:p>
      <w:pPr>
        <w:spacing w:before="80"/>
      </w:pPr>
      <w:r>
        <w:rPr>
          <w:b w:val="1"/>
          <w:bCs w:val="1"/>
        </w:rPr>
        <w:t xml:space="preserve">ما الألعاب المتوفرة في كازينو Melbet؟</w:t>
      </w:r>
    </w:p>
    <w:p>
      <w:pPr>
        <w:spacing w:after="60"/>
      </w:pPr>
      <w:r>
        <w:rPr/>
        <w:t xml:space="preserve">يضم القسم مئات السلوتس (كلاسيكية وفيديو وجاكبوت)، وألعاب طاولة مثل الروليت والبلاك جاك والباكارا، وكازينو مباشر بموزّعين حقيقيين، إضافة إلى Aviator وألعاب الكراش. الألعاب من مزوّدين مثل Evolution وPragmatic Play وNetEnt وMicrogaming.</w:t>
      </w:r>
    </w:p>
    <w:p>
      <w:pPr>
        <w:spacing w:before="80"/>
      </w:pPr>
      <w:r>
        <w:rPr>
          <w:b w:val="1"/>
          <w:bCs w:val="1"/>
        </w:rPr>
        <w:t xml:space="preserve">هل مكافأة الكازينو منفصلة عن مكافأة الرهان الرياضي؟</w:t>
      </w:r>
    </w:p>
    <w:p>
      <w:pPr>
        <w:spacing w:after="60"/>
      </w:pPr>
      <w:r>
        <w:rPr/>
        <w:t xml:space="preserve">نعم، غالباً تكون منفصلة بشروطها الخاصة. مكافأة الترحيب للكازينو لها مضاعِف رهان ونسب مساهمة ألعاب مختلفة عن مكافأة الرهان الرياضي. للقيمة الدقيقة والعملة المعتمدة لمنطقتك راجع الموقع الرسمي.</w:t>
      </w:r>
    </w:p>
    <w:p>
      <w:pPr>
        <w:spacing w:before="80"/>
      </w:pPr>
      <w:r>
        <w:rPr>
          <w:b w:val="1"/>
          <w:bCs w:val="1"/>
        </w:rPr>
        <w:t xml:space="preserve">كيف يتكامل الكازينو مع الرهانات الرياضية؟</w:t>
      </w:r>
    </w:p>
    <w:p>
      <w:pPr>
        <w:spacing w:after="60"/>
      </w:pPr>
      <w:r>
        <w:rPr/>
        <w:t xml:space="preserve">يعملان على حساب واحد ومحفظة موحدة، فتنتقل بين القسمين بنقرة دون تسجيل دخول منفصل أو تحويل أموال. الرصيد مشترك بعملة واحدة، لذا انتبه ألّا ينتقل مال الرهان الرياضي إلى الكازينو دون قصد.</w:t>
      </w:r>
    </w:p>
    <w:p>
      <w:pPr>
        <w:spacing w:before="80"/>
      </w:pPr>
      <w:r>
        <w:rPr>
          <w:b w:val="1"/>
          <w:bCs w:val="1"/>
        </w:rPr>
        <w:t xml:space="preserve">هل يمكن اللعب في الكازينو على الجوال؟</w:t>
      </w:r>
    </w:p>
    <w:p>
      <w:pPr>
        <w:spacing w:after="60"/>
      </w:pPr>
      <w:r>
        <w:rPr/>
        <w:t xml:space="preserve">نعم، عبر تطبيق Android (APK) أو iOS أو متصفح الجوال. كل الفئات متاحة بما فيها الكازينو المباشر وAviator. للكازينو المباشر يُفضّل اتصال Wi-Fi مستقر لأن البث يستهلك بيانات أكثر من السلوتس.</w:t>
      </w:r>
    </w:p>
    <w:p>
      <w:pPr>
        <w:spacing w:before="80"/>
      </w:pPr>
      <w:r>
        <w:rPr>
          <w:b w:val="1"/>
          <w:bCs w:val="1"/>
        </w:rPr>
        <w:t xml:space="preserve">ما هو شرط الرهان في مكافآت الكازينو؟</w:t>
      </w:r>
    </w:p>
    <w:p>
      <w:pPr>
        <w:spacing w:after="60"/>
      </w:pPr>
      <w:r>
        <w:rPr/>
        <w:t xml:space="preserve">هو عدد المرات التي يجب أن تراهن فيها بمبلغ المكافأة قبل سحب أي ربح. تنبّه أيضاً إلى أن السلوتس غالباً تساهم 100% في الشرط بينما ألعاب الطاولة قد تساهم بنسبة أقل، وإلى مدة الصلاحية والحد الأقصى للرهان.</w:t>
      </w:r>
    </w:p>
    <w:p>
      <w:pPr>
        <w:spacing w:before="80"/>
      </w:pPr>
      <w:r>
        <w:rPr>
          <w:b w:val="1"/>
          <w:bCs w:val="1"/>
        </w:rPr>
        <w:t xml:space="preserve">هل اللعب في الكازينو آمن ومسؤول؟</w:t>
      </w:r>
    </w:p>
    <w:p>
      <w:pPr>
        <w:spacing w:after="60"/>
      </w:pPr>
      <w:r>
        <w:rPr/>
        <w:t xml:space="preserve">الكازينو ترفيه للبالغين 18+ فقط، والمنزل له أفضلية على المدى الطويل فالربح غير مضمون. تتوفر أدوات اللعب المسؤول مثل حدود الإيداع والإيقاف المؤقت والاستبعاد الذاتي؛ استخدمها إذا شعرت أن اللعب خرج عن سيطرتك واطلب الدعم.</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https://mbets.online/ar/melbet-kazino</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85F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2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B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6B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A5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ar/melbet-kaz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كازينو Melbet 2026: السلوتس والمباشر والمزودون</dc:title>
  <dc:description>كازينو Melbet 2026 — مئات السلوتس والكازينو المباشر، كبار المزودين، مكافآت الكازينو والتكامل مع الرهانات الرياضية. نظرة كاملة على القسم.</dc:description>
  <dc:subject>كازينو Melbet: نظرة كاملة</dc:subject>
  <cp:keywords/>
  <cp:category/>
  <cp:lastModifiedBy/>
  <dcterms:created xsi:type="dcterms:W3CDTF">2026-06-11T00:23:03+00:00</dcterms:created>
  <dcterms:modified xsi:type="dcterms:W3CDTF">2026-06-11T00:23:03+00:00</dcterms:modified>
</cp:coreProperties>
</file>

<file path=docProps/custom.xml><?xml version="1.0" encoding="utf-8"?>
<Properties xmlns="http://schemas.openxmlformats.org/officeDocument/2006/custom-properties" xmlns:vt="http://schemas.openxmlformats.org/officeDocument/2006/docPropsVTypes"/>
</file>