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أم 22Bet: مقارنة 2026</w:t>
      </w:r>
      <w:bookmarkEnd w:id="0"/>
    </w:p>
    <w:p>
      <w:pPr>
        <w:spacing w:after="80"/>
      </w:pPr>
      <w:r>
        <w:rPr>
          <w:color w:val="6B6457"/>
          <w:sz w:val="24"/>
          <w:szCs w:val="24"/>
        </w:rPr>
        <w:t xml:space="preserve">مقارنة تفصيلية بين Melbet و22Bet 2026 — المكافآت والرياضة والكازينو والتطبيق والاحتمالات والهامش. أي شركة مراهنات تقدم قيمة أكبر لاعبي المنطقة العربية؟</w:t>
      </w:r>
    </w:p>
    <w:p>
      <w:pPr>
        <w:spacing w:after="200"/>
      </w:pPr>
      <w:r>
        <w:rPr>
          <w:color w:val="6B6457"/>
          <w:sz w:val="18"/>
          <w:szCs w:val="18"/>
        </w:rPr>
        <w:t xml:space="preserve">Daniel Carter, Betting Editor · 07.05.2026</w:t>
      </w:r>
    </w:p>
    <w:p>
      <w:pPr>
        <w:spacing w:after="200"/>
        <w:shd w:val="clear" w:fill="FFF6D6"/>
      </w:pPr>
      <w:r>
        <w:rPr>
          <w:color w:val="FFD11A"/>
          <w:b w:val="1"/>
          <w:bCs w:val="1"/>
        </w:rPr>
        <w:t xml:space="preserve">TL;DR  </w:t>
      </w:r>
      <w:r>
        <w:rPr>
          <w:sz w:val="20"/>
          <w:szCs w:val="20"/>
        </w:rPr>
        <w:t xml:space="preserve">Melbet و22Bet علامتان للمراهنة الرياضية تشتركان في كثير من الأساسيات: ترخيص كوراساو الدولي، وتغطية واسعة لكرة القدم وكرة السلة والتنس والرياضات الإلكترونية، ودعم لتعدد العملات يشمل الجنيه المصري والدولار الأمريكي والعملات الرقمية. يميل Melbet إلى تجربة أعمق في المكافآت والكازينو وألعاب مثل Aviator، بينما يحافظ 22Bet على تغطية رياضية قوية وواجهة مباشرة. لا يوجد فائز قاطع هنا؛ الاختيار يعتمد على أولوياتك بين عمق المكافآت والكازينو من جهة وبساطة التغطية من جهة أخرى. تحقق دائماً من القيم والشروط الدقيقة على الموقع الرسمي قبل التسجيل، وتذكّر أن المراهنة للبالغين فوق 18 عاماً فقط وتنطوي على مخاطر مالية.</w:t>
      </w:r>
    </w:p>
    <w:p>
      <w:pPr>
        <w:pStyle w:val="Heading2"/>
      </w:pPr>
      <w:bookmarkStart w:id="1" w:name="_Toc1"/>
      <w:r>
        <w:t>الترخيص والتغطية</w:t>
      </w:r>
      <w:bookmarkEnd w:id="1"/>
    </w:p>
    <w:p>
      <w:pPr>
        <w:spacing w:after="80"/>
      </w:pPr>
      <w:r>
        <w:rPr>
          <w:b w:val="1"/>
          <w:bCs w:val="1"/>
        </w:rPr>
        <w:t xml:space="preserve">يعمل Melbet و22Bet بموجب ترخيص كوراساو الدولي، ويقدمان تغطية إقليمية للمنطقة العربية مع دعم لتعدد العملات يشمل الجنيه المصري والدولار الأمريكي والعملات الرقمية.</w:t>
      </w:r>
    </w:p>
    <w:p>
      <w:pPr/>
      <w:r>
        <w:rPr/>
        <w:t xml:space="preserve">كلا العلامتين تنطلق من القاعدة نفسها تقريباً: ترخيص كوراساو الدولي الذي يتيح خدمة لاعبي المنطقة العربية عبر الموقع والتطبيق والمرآة. هذا التشابه في الإطار التنظيمي يعني أن آلية الوصول والتسجيل متقاربة، ويستخدم اللاعبون المرآة عند الحاجة للوصول دون انقطاع.</w:t>
      </w:r>
    </w:p>
    <w:p>
      <w:pPr/>
      <w:r>
        <w:rPr/>
        <w:t xml:space="preserve">على صعيد التغطية الإقليمية، يخاطب الموقعان جمهور مصر والمنطقة العربية بواجهة عربية وطرق دفع محلية. ومن أبرز نقاط القوة المشتركة تعدد العملات، إذ يمكنك التعامل بالجنيه المصري أو الدولار الأمريكي أو العملات الرقمية حسب ما يناسبك.</w:t>
      </w:r>
    </w:p>
    <w:p>
      <w:pPr>
        <w:numPr>
          <w:ilvl w:val="0"/>
          <w:numId w:val="3"/>
        </w:numPr>
      </w:pPr>
      <w:r>
        <w:rPr>
          <w:b w:val="1"/>
          <w:bCs w:val="1"/>
        </w:rPr>
        <w:t xml:space="preserve">الترخيص:</w:t>
      </w:r>
      <w:r>
        <w:rPr/>
        <w:t xml:space="preserve"> كلاهما برخصة كوراساو الدولية، بآلية وصول متشابهة عبر الموقع والتطبيق والمرآة.</w:t>
      </w:r>
    </w:p>
    <w:p>
      <w:pPr>
        <w:numPr>
          <w:ilvl w:val="0"/>
          <w:numId w:val="3"/>
        </w:numPr>
      </w:pPr>
      <w:r>
        <w:rPr>
          <w:b w:val="1"/>
          <w:bCs w:val="1"/>
        </w:rPr>
        <w:t xml:space="preserve">التغطية الإقليمية:</w:t>
      </w:r>
      <w:r>
        <w:rPr/>
        <w:t xml:space="preserve"> واجهة عربية ودعم موجّه لجمهور مصر والمنطقة العربية في الموقعين.</w:t>
      </w:r>
    </w:p>
    <w:p>
      <w:pPr>
        <w:numPr>
          <w:ilvl w:val="0"/>
          <w:numId w:val="3"/>
        </w:numPr>
      </w:pPr>
      <w:r>
        <w:rPr>
          <w:b w:val="1"/>
          <w:bCs w:val="1"/>
        </w:rPr>
        <w:t xml:space="preserve">تعدد العملات:</w:t>
      </w:r>
      <w:r>
        <w:rPr/>
        <w:t xml:space="preserve"> الجنيه المصري والدولار الأمريكي والعملات الرقمية مدعومة في كلتا المنصتين.</w:t>
      </w:r>
    </w:p>
    <w:p>
      <w:pPr>
        <w:spacing w:before="60" w:after="160"/>
      </w:pPr>
      <w:r>
        <w:rPr>
          <w:color w:val="6B6457"/>
          <w:i w:val="1"/>
          <w:iCs w:val="1"/>
        </w:rPr>
        <w:t xml:space="preserve">من حيث الترخيص والتغطية وتعدد العملات، الموقعان متقاربان جداً ولا يوجد فارق جوهري يُذكر.</w:t>
      </w:r>
    </w:p>
    <w:p>
      <w:pPr>
        <w:pStyle w:val="Heading2"/>
      </w:pPr>
      <w:bookmarkStart w:id="2" w:name="_Toc2"/>
      <w:r>
        <w:t>الرياضة والكازينو</w:t>
      </w:r>
      <w:bookmarkEnd w:id="2"/>
    </w:p>
    <w:p>
      <w:pPr>
        <w:spacing w:after="80"/>
      </w:pPr>
      <w:r>
        <w:rPr>
          <w:b w:val="1"/>
          <w:bCs w:val="1"/>
        </w:rPr>
        <w:t xml:space="preserve">يغطي الموقعان كرة القدم وكرة السلة والتنس والرياضات الإلكترونية، ويقدمان كازينو حياً وألعاباً سريعة مثل Aviator، مع ميل Melbet إلى تجربة كازينو أوسع.</w:t>
      </w:r>
    </w:p>
    <w:p>
      <w:pPr/>
      <w:r>
        <w:rPr/>
        <w:t xml:space="preserve">في القسم الرياضي، القائمة الأساسية متقاربة: كرة القدم تتصدر اهتمام الجمهور العربي، تليها كرة السلة والتنس، إضافة إلى الرياضات الإلكترونية التي صارت ركناً ثابتاً. كلا الموقعين يوفر المراهنة المباشرة أثناء المباراة والبث المباشر لجزء من الأحداث، ما يجعل تجربة المتابعة والرهان متكاملة.</w:t>
      </w:r>
    </w:p>
    <w:p>
      <w:pPr/>
      <w:r>
        <w:rPr/>
        <w:t xml:space="preserve">أما الكازينو فهو نقطة يبرز فيها العمق أكثر من القائمة. الموقعان يقدمان كازينو حياً وألعاباً سريعة من نوع crash مثل Aviator، لكن Melbet يميل إلى تشكيلة كازينو أوسع وتنوع أكبر في الألعاب. إن كانت ألعاب الكازينو والـAviator جزءاً مهماً من تجربتك، فهذا اعتبار يستحق الانتباه.</w:t>
      </w:r>
    </w:p>
    <w:p>
      <w:pPr>
        <w:numPr>
          <w:ilvl w:val="0"/>
          <w:numId w:val="4"/>
        </w:numPr>
      </w:pPr>
      <w:r>
        <w:rPr>
          <w:b w:val="1"/>
          <w:bCs w:val="1"/>
        </w:rPr>
        <w:t xml:space="preserve">التغطية الرياضية:</w:t>
      </w:r>
      <w:r>
        <w:rPr/>
        <w:t xml:space="preserve"> كرة القدم والسلة والتنس والرياضات الإلكترونية في الموقعين، مع مراهنة مباشرة وبث.</w:t>
      </w:r>
    </w:p>
    <w:p>
      <w:pPr>
        <w:numPr>
          <w:ilvl w:val="0"/>
          <w:numId w:val="4"/>
        </w:numPr>
      </w:pPr>
      <w:r>
        <w:rPr>
          <w:b w:val="1"/>
          <w:bCs w:val="1"/>
        </w:rPr>
        <w:t xml:space="preserve">الكازينو وAviator:</w:t>
      </w:r>
      <w:r>
        <w:rPr/>
        <w:t xml:space="preserve"> كازينو حي وألعاب crash متوفرة في الاثنين، مع تجربة أوسع لدى Melbet.</w:t>
      </w:r>
    </w:p>
    <w:p>
      <w:pPr>
        <w:numPr>
          <w:ilvl w:val="0"/>
          <w:numId w:val="4"/>
        </w:numPr>
      </w:pPr>
      <w:r>
        <w:rPr>
          <w:b w:val="1"/>
          <w:bCs w:val="1"/>
        </w:rPr>
        <w:t xml:space="preserve">الرياضات الإلكترونية:</w:t>
      </w:r>
      <w:r>
        <w:rPr/>
        <w:t xml:space="preserve"> مدعومة في كلا الموقعين كقسم قائم بذاته.</w:t>
      </w:r>
    </w:p>
    <w:p>
      <w:pPr>
        <w:spacing w:before="60" w:after="160"/>
      </w:pPr>
      <w:r>
        <w:rPr>
          <w:color w:val="6B6457"/>
          <w:i w:val="1"/>
          <w:iCs w:val="1"/>
        </w:rPr>
        <w:t xml:space="preserve">التغطية الرياضية متقاربة، لكن إن كان الكازينو وألعاب Aviator أولوية فإن عمق Melbet أوضح.</w:t>
      </w:r>
    </w:p>
    <w:p>
      <w:pPr>
        <w:pStyle w:val="Heading2"/>
      </w:pPr>
      <w:bookmarkStart w:id="3" w:name="_Toc3"/>
      <w:r>
        <w:t>المكافآت</w:t>
      </w:r>
      <w:bookmarkEnd w:id="3"/>
    </w:p>
    <w:p>
      <w:pPr>
        <w:spacing w:after="80"/>
      </w:pPr>
      <w:r>
        <w:rPr>
          <w:b w:val="1"/>
          <w:bCs w:val="1"/>
        </w:rPr>
        <w:t xml:space="preserve">يقدم كل موقع مكافأة ترحيب على الإيداع الأول مع شروط رهان، لكن القيم الدقيقة تتغير حسب المنطقة والفترة، لذا تحقق من الموقع الرسمي قبل قبول أي عرض.</w:t>
      </w:r>
    </w:p>
    <w:p>
      <w:pPr/>
      <w:r>
        <w:rPr/>
        <w:t xml:space="preserve">المكافآت أداة تسويقية متبدّلة، ولا تُذكر هنا أرقام ثابتة حتى لا تُضلّلك. يقدم Melbet مكافأة ترحيب على الإيداع الأول، والحد الدقيق يُعلن على الموقع الرسمي. وعلى الجانب الآخر يطرح 22Bet عرضاً ترحيبياً مماثلاً يصل إلى نسبة مئوية على أول إيداع.</w:t>
      </w:r>
    </w:p>
    <w:p>
      <w:pPr/>
      <w:r>
        <w:rPr/>
        <w:t xml:space="preserve">الأهم من المبلغ المعلن هو شروط الرهان المرتبطة بالمكافأة: كم مرة يجب إعادة المراهنة بالمبلغ قبل السحب، والحد الأدنى للاحتمالات المقبولة، والمدة الزمنية. عرض بنسبة عالية لكن بشروط رهان قاسية قد يكون أقل قيمة فعلية من عرض أصغر بشروط مرنة.</w:t>
      </w:r>
    </w:p>
    <w:p>
      <w:pPr>
        <w:numPr>
          <w:ilvl w:val="0"/>
          <w:numId w:val="5"/>
        </w:numPr>
      </w:pPr>
      <w:r>
        <w:rPr/>
        <w:t xml:space="preserve">مكافأة الترحيب — على الإيداع الأول (الحد على الموقع الرسمي) — عرض ترحيبي على الإيداع الأول</w:t>
      </w:r>
    </w:p>
    <w:p>
      <w:pPr>
        <w:numPr>
          <w:ilvl w:val="0"/>
          <w:numId w:val="5"/>
        </w:numPr>
      </w:pPr>
      <w:r>
        <w:rPr/>
        <w:t xml:space="preserve">شروط الرهان — تنطبق؛ راجع الشروط — تنطبق؛ راجع الشروط</w:t>
      </w:r>
    </w:p>
    <w:p>
      <w:pPr>
        <w:numPr>
          <w:ilvl w:val="0"/>
          <w:numId w:val="5"/>
        </w:numPr>
      </w:pPr>
      <w:r>
        <w:rPr/>
        <w:t xml:space="preserve">عروض مستمرة — متوفرة — متوفرة</w:t>
      </w:r>
    </w:p>
    <w:p>
      <w:pPr>
        <w:numPr>
          <w:ilvl w:val="0"/>
          <w:numId w:val="6"/>
        </w:numPr>
      </w:pPr>
      <w:r>
        <w:rPr/>
        <w:t xml:space="preserve">ركّز على عدد مرات الرهان المطلوبة والحد الأدنى للاحتمالات لا على المبلغ وحده.</w:t>
      </w:r>
    </w:p>
    <w:p>
      <w:pPr>
        <w:numPr>
          <w:ilvl w:val="0"/>
          <w:numId w:val="6"/>
        </w:numPr>
      </w:pPr>
      <w:r>
        <w:rPr/>
        <w:t xml:space="preserve">اقرأ المدة الزمنية المتاحة لإكمال شروط الرهان قبل قبول المكافأة.</w:t>
      </w:r>
    </w:p>
    <w:p>
      <w:pPr>
        <w:spacing w:before="60" w:after="160"/>
      </w:pPr>
      <w:r>
        <w:rPr>
          <w:color w:val="6B6457"/>
          <w:i w:val="1"/>
          <w:iCs w:val="1"/>
        </w:rPr>
        <w:t xml:space="preserve">قارن شروط الرهان لا الأرقام المعلنة، وتحقق من القيم الدقيقة على الموقع الرسمي لكل علامة.</w:t>
      </w:r>
    </w:p>
    <w:p>
      <w:pPr>
        <w:pStyle w:val="Heading2"/>
      </w:pPr>
      <w:bookmarkStart w:id="4" w:name="_Toc4"/>
      <w:r>
        <w:t>التطبيق والمميزات</w:t>
      </w:r>
      <w:bookmarkEnd w:id="4"/>
    </w:p>
    <w:p>
      <w:pPr>
        <w:spacing w:after="80"/>
      </w:pPr>
      <w:r>
        <w:rPr>
          <w:b w:val="1"/>
          <w:bCs w:val="1"/>
        </w:rPr>
        <w:t xml:space="preserve">يوفر الموقعان تطبيقاً لأندرويد عبر ملف APK وتطبيقاً لـiOS، مع مميزات مشتركة مثل الرهان بنقرة واحدة والسحب المبكر والبث المباشر.</w:t>
      </w:r>
    </w:p>
    <w:p>
      <w:pPr/>
      <w:r>
        <w:rPr/>
        <w:t xml:space="preserve">على مستوى التطبيقات، التجربة متقاربة في الجوهر. كلا الموقعين يقدم تطبيقاً لأندرويد يُحمَّل عبر ملف APK من الموقع الرسمي مباشرة (وليس من متجر التطبيقات لأسباب تتعلق بسياسات المتاجر)، إضافة إلى تطبيق لنظام iOS. بعد التثبيت تحصل على وصول كامل لخطوط الرهان والمباشر والكازينو من هاتفك.</w:t>
      </w:r>
    </w:p>
    <w:p>
      <w:pPr/>
      <w:r>
        <w:rPr/>
        <w:t xml:space="preserve">من حيث المميزات، يتشارك الموقعان أدوات أساسية مثل الرهان بنقرة واحدة الذي يسرّع وضع الرهان، والسحب المبكر الذي يتيح إغلاق الرهان قبل نهاية الحدث، والبث المباشر لجزء من المباريات. جودة التطبيق وسلاسته تعتمدان كذلك على مواصفات جهازك وسرعة اتصالك.</w:t>
      </w:r>
    </w:p>
    <w:p>
      <w:pPr>
        <w:numPr>
          <w:ilvl w:val="0"/>
          <w:numId w:val="7"/>
        </w:numPr>
      </w:pPr>
      <w:r>
        <w:rPr>
          <w:b w:val="1"/>
          <w:bCs w:val="1"/>
        </w:rPr>
        <w:t xml:space="preserve">تحميل APK:</w:t>
      </w:r>
      <w:r>
        <w:rPr/>
        <w:t xml:space="preserve"> حمّل ملف التثبيت من الموقع الرسمي، فعّل تثبيت المصادر غير المعروفة، ثم ثبّت التطبيق.</w:t>
      </w:r>
    </w:p>
    <w:p>
      <w:pPr>
        <w:numPr>
          <w:ilvl w:val="0"/>
          <w:numId w:val="7"/>
        </w:numPr>
      </w:pPr>
      <w:r>
        <w:rPr>
          <w:b w:val="1"/>
          <w:bCs w:val="1"/>
        </w:rPr>
        <w:t xml:space="preserve">تطبيق iOS:</w:t>
      </w:r>
      <w:r>
        <w:rPr/>
        <w:t xml:space="preserve"> متوفر لمستخدمي iPhone مع متطلبات نظام يحددها الموقع.</w:t>
      </w:r>
    </w:p>
    <w:p>
      <w:pPr>
        <w:numPr>
          <w:ilvl w:val="0"/>
          <w:numId w:val="7"/>
        </w:numPr>
      </w:pPr>
      <w:r>
        <w:rPr>
          <w:b w:val="1"/>
          <w:bCs w:val="1"/>
        </w:rPr>
        <w:t xml:space="preserve">الرهان بنقرة واحدة:</w:t>
      </w:r>
      <w:r>
        <w:rPr/>
        <w:t xml:space="preserve"> ميزة مشتركة تسرّع وضع الرهانات أثناء المباراة.</w:t>
      </w:r>
    </w:p>
    <w:p>
      <w:pPr/>
      <w:r>
        <w:rPr/>
        <w:t xml:space="preserve">إن واجهت مشكلة في التثبيت أو التشغيل، فالحل غالباً عبر تحميل أحدث نسخة من الموقع الرسمي أو التواصل مع الدعم المتاح على مدار الساعة.</w:t>
      </w:r>
    </w:p>
    <w:p>
      <w:pPr>
        <w:spacing w:before="60" w:after="160"/>
      </w:pPr>
      <w:r>
        <w:rPr>
          <w:color w:val="6B6457"/>
          <w:i w:val="1"/>
          <w:iCs w:val="1"/>
        </w:rPr>
        <w:t xml:space="preserve">التطبيقان متقاربان في المميزات الأساسية؛ حمّل دائماً من الموقع الرسمي وليس من مصادر مجهولة.</w:t>
      </w:r>
    </w:p>
    <w:p>
      <w:pPr>
        <w:pStyle w:val="Heading2"/>
      </w:pPr>
      <w:bookmarkStart w:id="5" w:name="_Toc5"/>
      <w:r>
        <w:t>الحكم</w:t>
      </w:r>
      <w:bookmarkEnd w:id="5"/>
    </w:p>
    <w:p>
      <w:pPr>
        <w:spacing w:after="80"/>
      </w:pPr>
      <w:r>
        <w:rPr>
          <w:b w:val="1"/>
          <w:bCs w:val="1"/>
        </w:rPr>
        <w:t xml:space="preserve">لا يوجد فائز مطلق: Melbet أنسب لمحبي المكافآت العميقة والكازينو وAviator، بينما يبرز 22Bet بتغطية رياضية قوية وتجربة مباشرة؛ والاختيار يعتمد على أولوياتك.</w:t>
      </w:r>
    </w:p>
    <w:p>
      <w:pPr/>
      <w:r>
        <w:rPr/>
        <w:t xml:space="preserve">بعد المقارنة عبر الترخيص والتغطية والقسم الرياضي والكازينو والمكافآت والتطبيق، يتضح أن الموقعين متقاربان في الأساسيات ويفترقان في التفاصيل. التوصية النهائية شخصية بحتة ولا تقوم على أفضلية قاطعة لأحدهما.</w:t>
      </w:r>
    </w:p>
    <w:p>
      <w:pPr>
        <w:numPr>
          <w:ilvl w:val="0"/>
          <w:numId w:val="8"/>
        </w:numPr>
      </w:pPr>
      <w:r>
        <w:rPr>
          <w:b w:val="1"/>
          <w:bCs w:val="1"/>
        </w:rPr>
        <w:t xml:space="preserve">Melbet يناسبك إن كنت:</w:t>
      </w:r>
      <w:r>
        <w:rPr/>
        <w:t xml:space="preserve"> تركّز على المكافآت وعمق الكازينو وتستمتع بألعاب مثل Aviator إلى جانب الرهان الرياضي.</w:t>
      </w:r>
    </w:p>
    <w:p>
      <w:pPr>
        <w:numPr>
          <w:ilvl w:val="0"/>
          <w:numId w:val="8"/>
        </w:numPr>
      </w:pPr>
      <w:r>
        <w:rPr>
          <w:b w:val="1"/>
          <w:bCs w:val="1"/>
        </w:rPr>
        <w:t xml:space="preserve">22Bet يناسبك إن كنت:</w:t>
      </w:r>
      <w:r>
        <w:rPr/>
        <w:t xml:space="preserve"> تعطي الأولوية لتغطية رياضية قوية وواجهة مباشرة دون تعقيد إضافي.</w:t>
      </w:r>
    </w:p>
    <w:p>
      <w:pPr>
        <w:numPr>
          <w:ilvl w:val="0"/>
          <w:numId w:val="8"/>
        </w:numPr>
      </w:pPr>
      <w:r>
        <w:rPr>
          <w:b w:val="1"/>
          <w:bCs w:val="1"/>
        </w:rPr>
        <w:t xml:space="preserve">كلاهما يناسبك إن كنت:</w:t>
      </w:r>
      <w:r>
        <w:rPr/>
        <w:t xml:space="preserve"> تراهن على كرة القدم والسلة والتنس وتستخدم العملات الرقمية أو المحافظ أو Vodafone Cash بالجنيه المصري أو الدولار.</w:t>
      </w:r>
    </w:p>
    <w:p>
      <w:pPr/>
      <w:r>
        <w:rPr/>
        <w:t xml:space="preserve">نصيحة عملية: افتح حساباً بإيداع صغير على كل موقع، قارن الاحتمالات على المباريات التي تتابعها فعلاً، واقرأ شروط المكافآت بدقة قبل قبولها. والأهم، راهن بمسؤولية وضمن حدود ما يمكنك خسارته؛ المراهنة للبالغين فوق 18 عاماً فقط، وإن شعرت بفقدان السيطرة فاستفد من أدوات حدود الإيداع وإيقاف الحساب أو اطلب المساعدة.</w:t>
      </w:r>
    </w:p>
    <w:p>
      <w:pPr>
        <w:spacing w:before="60" w:after="160"/>
      </w:pPr>
      <w:r>
        <w:rPr>
          <w:color w:val="6B6457"/>
          <w:i w:val="1"/>
          <w:iCs w:val="1"/>
        </w:rPr>
        <w:t xml:space="preserve">اختبر الموقعين بإيداع صغير وقارن الاحتمالات والشروط بنفسك قبل أن تستقر على واحد.</w:t>
      </w:r>
    </w:p>
    <w:p>
      <w:pPr>
        <w:pStyle w:val="Heading2"/>
      </w:pPr>
      <w:bookmarkStart w:id="6" w:name="_Toc6"/>
      <w:r>
        <w:t>Частые вопросы</w:t>
      </w:r>
      <w:bookmarkEnd w:id="6"/>
    </w:p>
    <w:p>
      <w:pPr>
        <w:spacing w:before="80"/>
      </w:pPr>
      <w:r>
        <w:rPr>
          <w:b w:val="1"/>
          <w:bCs w:val="1"/>
        </w:rPr>
        <w:t xml:space="preserve">هل Melbet أفضل من 22Bet؟</w:t>
      </w:r>
    </w:p>
    <w:p>
      <w:pPr>
        <w:spacing w:after="60"/>
      </w:pPr>
      <w:r>
        <w:rPr/>
        <w:t xml:space="preserve">لا يوجد أفضل مطلق. يميل Melbet للتفوق في المكافآت وعمق الكازينو وألعاب Aviator، بينما يبرز 22Bet بتغطية رياضية قوية وواجهة مباشرة. الأنسب يعتمد على أولوياتك.</w:t>
      </w:r>
    </w:p>
    <w:p>
      <w:pPr>
        <w:spacing w:before="80"/>
      </w:pPr>
      <w:r>
        <w:rPr>
          <w:b w:val="1"/>
          <w:bCs w:val="1"/>
        </w:rPr>
        <w:t xml:space="preserve">بأي عملات يمكنني اللعب على الموقعين؟</w:t>
      </w:r>
    </w:p>
    <w:p>
      <w:pPr>
        <w:spacing w:after="60"/>
      </w:pPr>
      <w:r>
        <w:rPr/>
        <w:t xml:space="preserve">يدعم الموقعان تعدد العملات، بما في ذلك الجنيه المصري والدولار الأمريكي والعملات الرقمية، مع طرق دفع محلية مثل المحافظ الإلكترونية وVodafone Cash.</w:t>
      </w:r>
    </w:p>
    <w:p>
      <w:pPr>
        <w:spacing w:before="80"/>
      </w:pPr>
      <w:r>
        <w:rPr>
          <w:b w:val="1"/>
          <w:bCs w:val="1"/>
        </w:rPr>
        <w:t xml:space="preserve">ما قيمة مكافأة الترحيب في كل موقع؟</w:t>
      </w:r>
    </w:p>
    <w:p>
      <w:pPr>
        <w:spacing w:after="60"/>
      </w:pPr>
      <w:r>
        <w:rPr/>
        <w:t xml:space="preserve">تتغير القيم حسب المنطقة والفترة، لذا لا تُذكر أرقام ثابتة. يقدم كل موقع مكافأة على الإيداع الأول بشروط رهان؛ راجع الموقع الرسمي لمعرفة العرض الحالي.</w:t>
      </w:r>
    </w:p>
    <w:p>
      <w:pPr>
        <w:spacing w:before="80"/>
      </w:pPr>
      <w:r>
        <w:rPr>
          <w:b w:val="1"/>
          <w:bCs w:val="1"/>
        </w:rPr>
        <w:t xml:space="preserve">كيف أحمّل تطبيق كل موقع؟</w:t>
      </w:r>
    </w:p>
    <w:p>
      <w:pPr>
        <w:spacing w:after="60"/>
      </w:pPr>
      <w:r>
        <w:rPr/>
        <w:t xml:space="preserve">حمّل ملف APK لأندرويد من الموقع الرسمي مباشرة وفعّل تثبيت المصادر غير المعروفة، أو ثبّت تطبيق iOS لمستخدمي iPhone. تجنّب المصادر المجهولة.</w:t>
      </w:r>
    </w:p>
    <w:p>
      <w:pPr>
        <w:spacing w:before="80"/>
      </w:pPr>
      <w:r>
        <w:rPr>
          <w:b w:val="1"/>
          <w:bCs w:val="1"/>
        </w:rPr>
        <w:t xml:space="preserve">هل يتوفر الكازينو وAviator في الموقعين؟</w:t>
      </w:r>
    </w:p>
    <w:p>
      <w:pPr>
        <w:spacing w:after="60"/>
      </w:pPr>
      <w:r>
        <w:rPr/>
        <w:t xml:space="preserve">نعم، يقدم الموقعان كازينو حياً وألعاب crash مثل Aviator، مع تشكيلة كازينو أوسع لدى Melbet عموماً.</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https://mbets.online/ar/melbet-am-22bet</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492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B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0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6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23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A9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ar/melbet-am-22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Melbet أم 22Bet 2026: المكافآت والاحتمالات</dc:title>
  <dc:description>مقارنة تفصيلية بين Melbet و22Bet 2026 — المكافآت والرياضة والكازينو والتطبيق والاحتمالات والهامش. أي شركة مراهنات تقدم قيمة أكبر لاعبي المنطقة العربية؟</dc:description>
  <dc:subject>Melbet أم 22Bet: مقارنة 2026</dc:subject>
  <cp:keywords/>
  <cp:category/>
  <cp:lastModifiedBy/>
  <dcterms:created xsi:type="dcterms:W3CDTF">2026-06-11T00:23:06+00:00</dcterms:created>
  <dcterms:modified xsi:type="dcterms:W3CDTF">2026-06-11T00:23:06+00:00</dcterms:modified>
</cp:coreProperties>
</file>

<file path=docProps/custom.xml><?xml version="1.0" encoding="utf-8"?>
<Properties xmlns="http://schemas.openxmlformats.org/officeDocument/2006/custom-properties" xmlns:vt="http://schemas.openxmlformats.org/officeDocument/2006/docPropsVTypes"/>
</file>