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FFD11A"/>
          <w:sz w:val="16"/>
          <w:szCs w:val="16"/>
          <w:b w:val="1"/>
          <w:bCs w:val="1"/>
          <w:smallCaps w:val="0"/>
          <w:caps w:val="1"/>
        </w:rPr>
        <w:t xml:space="preserve">MELBET</w:t>
      </w:r>
    </w:p>
    <w:p>
      <w:pPr>
        <w:pStyle w:val="Heading1"/>
      </w:pPr>
      <w:bookmarkStart w:id="0" w:name="_Toc0"/>
      <w:r>
        <w:t>Melbet أم 1xBet: مقارنة 2026</w:t>
      </w:r>
      <w:bookmarkEnd w:id="0"/>
    </w:p>
    <w:p>
      <w:pPr>
        <w:spacing w:after="80"/>
      </w:pPr>
      <w:r>
        <w:rPr>
          <w:color w:val="6B6457"/>
          <w:sz w:val="24"/>
          <w:szCs w:val="24"/>
        </w:rPr>
        <w:t xml:space="preserve">مقارنة تفصيلية بين Melbet و1xBet 2026 — المكافآت، الرياضة، الكازينو، التطبيق والاحتمالات. أي شركة مراهنات تناسبك أكثر في المنطقة العربية؟</w:t>
      </w:r>
    </w:p>
    <w:p>
      <w:pPr>
        <w:spacing w:after="200"/>
      </w:pPr>
      <w:r>
        <w:rPr>
          <w:color w:val="6B6457"/>
          <w:sz w:val="18"/>
          <w:szCs w:val="18"/>
        </w:rPr>
        <w:t xml:space="preserve">Daniel Carter, Betting Editor · 08.03.2026</w:t>
      </w:r>
    </w:p>
    <w:p>
      <w:pPr>
        <w:spacing w:after="200"/>
        <w:shd w:val="clear" w:fill="FFF6D6"/>
      </w:pPr>
      <w:r>
        <w:rPr>
          <w:color w:val="FFD11A"/>
          <w:b w:val="1"/>
          <w:bCs w:val="1"/>
        </w:rPr>
        <w:t xml:space="preserve">TL;DR  </w:t>
      </w:r>
      <w:r>
        <w:rPr>
          <w:sz w:val="20"/>
          <w:szCs w:val="20"/>
        </w:rPr>
        <w:t xml:space="preserve">Melbet و1xBet علامتان قريبتان جداً: كلاهما يعمل بموجب ترخيص كوراساو الدولي ويجمع بين الرهانات الرياضية والكازينو على الإنترنت. الفروق دقيقة لكنها مهمة عند الاختيار. يميل 1xBet نحو خط رهانات أوسع وعدد أسواق أكبر لكل مباراة، بينما يركز Melbet على واجهة أبسط، كازينو قوي يضم Aviator وألعاب الكراش، ومكافأة ترحيب تصل إلى 100% على الإيداع الأول. في المنطقة العربية يدعم الطرفان طرق دفع محلية مثل المحافظ الإلكترونية وVodafone Cash والعملات الرقمية. الاختيار يعتمد على أولوياتك: تغطية رياضية ضخمة أم تجربة كازينو وتطبيق مريح. تذكّر دائماً أن المراهنة للبالغين 18+ فقط وتحمل مخاطرة مالية.</w:t>
      </w:r>
    </w:p>
    <w:p>
      <w:pPr>
        <w:pStyle w:val="Heading2"/>
      </w:pPr>
      <w:bookmarkStart w:id="1" w:name="_Toc1"/>
      <w:r>
        <w:t>الترخيص والتغطية</w:t>
      </w:r>
      <w:bookmarkEnd w:id="1"/>
    </w:p>
    <w:p>
      <w:pPr>
        <w:spacing w:after="80"/>
      </w:pPr>
      <w:r>
        <w:rPr>
          <w:b w:val="1"/>
          <w:bCs w:val="1"/>
        </w:rPr>
        <w:t xml:space="preserve">يعمل كل من Melbet و1xBet بموجب ترخيص كوراساو الدولي بنفس النموذج تقريباً: شركة مراهنات وكازينو على الإنترنت بعدة عملات وتغطية واسعة في المنطقة العربية وأفريقيا.</w:t>
      </w:r>
    </w:p>
    <w:p>
      <w:pPr/>
      <w:r>
        <w:rPr/>
        <w:t xml:space="preserve">قبل النظر إلى المكافآت والأسواق، من المفيد فهم الأساس القانوني والتشغيلي. كلتا العلامتين تحملان ترخيص كوراساو الدولي، وهو ترخيص شائع بين شركات المراهنات الدولية التي تخدم لاعبين خارج الأسواق المنظمة محلياً. هذا يعني أن النموذج التجاري متشابه إلى حد بعيد: منصة دولية واحدة، دعم متعدد العملات، وإمكانية الوصول عبر التطبيق أو المرآة في المناطق التي قد يُحجب فيها الموقع.</w:t>
      </w:r>
    </w:p>
    <w:p>
      <w:pPr/>
      <w:r>
        <w:rPr/>
        <w:t xml:space="preserve">من حيث التغطية الإقليمية، يستهدف الطرفان مصر والمنطقة العربية بطرق دفع محلية مثل البطاقات البنكية والمحافظ الإلكترونية وVodafone Cash والعملات الرقمية. العملة المتاحة عادة ج.م (EGP) أو الدولار الأمريكي. الفرق العملي هنا ليس في الترخيص بل في تفاصيل التكيف المحلي وسهولة الوصول.</w:t>
      </w:r>
    </w:p>
    <w:p>
      <w:pPr>
        <w:numPr>
          <w:ilvl w:val="0"/>
          <w:numId w:val="3"/>
        </w:numPr>
      </w:pPr>
      <w:r>
        <w:rPr>
          <w:b w:val="1"/>
          <w:bCs w:val="1"/>
        </w:rPr>
        <w:t xml:space="preserve">الترخيص:</w:t>
      </w:r>
      <w:r>
        <w:rPr/>
        <w:t xml:space="preserve"> كوراساو الدولي للطرفين، بنفس مستوى التنظيم تقريباً.</w:t>
      </w:r>
    </w:p>
    <w:p>
      <w:pPr>
        <w:numPr>
          <w:ilvl w:val="0"/>
          <w:numId w:val="3"/>
        </w:numPr>
      </w:pPr>
      <w:r>
        <w:rPr>
          <w:b w:val="1"/>
          <w:bCs w:val="1"/>
        </w:rPr>
        <w:t xml:space="preserve">النموذج:</w:t>
      </w:r>
      <w:r>
        <w:rPr/>
        <w:t xml:space="preserve"> شركة مراهنات دولية + كازينو على الإنترنت في كلتا الحالتين.</w:t>
      </w:r>
    </w:p>
    <w:p>
      <w:pPr>
        <w:numPr>
          <w:ilvl w:val="0"/>
          <w:numId w:val="3"/>
        </w:numPr>
      </w:pPr>
      <w:r>
        <w:rPr>
          <w:b w:val="1"/>
          <w:bCs w:val="1"/>
        </w:rPr>
        <w:t xml:space="preserve">الوصول:</w:t>
      </w:r>
      <w:r>
        <w:rPr/>
        <w:t xml:space="preserve"> تطبيق أندرويد (APK) وiOS ومرآة عند الحاجة لدى الطرفين.</w:t>
      </w:r>
    </w:p>
    <w:p>
      <w:pPr>
        <w:numPr>
          <w:ilvl w:val="0"/>
          <w:numId w:val="3"/>
        </w:numPr>
      </w:pPr>
      <w:r>
        <w:rPr>
          <w:b w:val="1"/>
          <w:bCs w:val="1"/>
        </w:rPr>
        <w:t xml:space="preserve">الدفع المحلي:</w:t>
      </w:r>
      <w:r>
        <w:rPr/>
        <w:t xml:space="preserve"> دعم Vodafone Cash والمحافظ الإلكترونية والعملات الرقمية في المنطقة العربية.</w:t>
      </w:r>
    </w:p>
    <w:p>
      <w:pPr/>
      <w:r>
        <w:rPr/>
        <w:t xml:space="preserve">لأن البنية التنظيمية واحدة، فإن المخاطر العامة (تقلب الوصول، أهمية التحقق من الحساب) متشابهة. التحقق دائماً من الشروط على الموقع الرسمي قبل الإيداع هو الممارسة الأسلم للطرفين.</w:t>
      </w:r>
    </w:p>
    <w:p>
      <w:pPr>
        <w:spacing w:before="60" w:after="160"/>
      </w:pPr>
      <w:r>
        <w:rPr>
          <w:color w:val="6B6457"/>
          <w:i w:val="1"/>
          <w:iCs w:val="1"/>
        </w:rPr>
        <w:t xml:space="preserve">الترخيص والنموذج متطابقان عملياً، لذا الفرق الحقيقي يظهر في المنتج لا في الأساس القانوني.</w:t>
      </w:r>
    </w:p>
    <w:p>
      <w:pPr>
        <w:pStyle w:val="Heading2"/>
      </w:pPr>
      <w:bookmarkStart w:id="2" w:name="_Toc2"/>
      <w:r>
        <w:t>الرياضة والكازينو</w:t>
      </w:r>
      <w:bookmarkEnd w:id="2"/>
    </w:p>
    <w:p>
      <w:pPr>
        <w:spacing w:after="80"/>
      </w:pPr>
      <w:r>
        <w:rPr>
          <w:b w:val="1"/>
          <w:bCs w:val="1"/>
        </w:rPr>
        <w:t xml:space="preserve">يتفوق 1xBet عادة في اتساع خط الرهانات وعدد الأسواق، بينما يقدم Melbet كازينو قوياً مع Aviator وألعاب الكراش وتجربة أبسط للمستخدم.</w:t>
      </w:r>
    </w:p>
    <w:p>
      <w:pPr/>
      <w:r>
        <w:rPr/>
        <w:t xml:space="preserve">في الجانب الرياضي، يُعرف 1xBet باتساع خطه: عدد كبير من البطولات والأسواق لكل مباراة، بما في ذلك الرهانات الخاصة والإحصائية. هذا يناسب اللاعب الذي يبحث عن عمق وخيارات متعددة. أما Melbet فيغطي الرياضات الرئيسية نفسها — كرة القدم وكرة السلة والتنس والرياضات الإلكترونية — بخط منظم وواجهة أوضح، وإن كان عدد الأسواق في بعض المباريات الصغيرة أقل من منافسه.</w:t>
      </w:r>
    </w:p>
    <w:p>
      <w:pPr/>
      <w:r>
        <w:rPr/>
        <w:t xml:space="preserve">في الكازينو، يبرز Melbet بقسم منظم يضم السلوتس والكازينو المباشر وألعاب الكراش مثل Aviator. كلا الموقعين يوفر Aviator وألعاب كراش مشابهة، لكن تجربة التنقل في Melbet كثيراً ما توصف بأنها أبسط للمبتدئ. الميزة الكبرى للطرفين أن الحساب واحد للرياضة والكازينو، فيمكن التبديل بسهولة.</w:t>
      </w:r>
    </w:p>
    <w:p>
      <w:pPr>
        <w:numPr>
          <w:ilvl w:val="0"/>
          <w:numId w:val="4"/>
        </w:numPr>
      </w:pPr>
      <w:r>
        <w:rPr/>
        <w:t xml:space="preserve">اتساع خط الرهانات — جيد على الرياضات الرئيسية — واسع جداً، أسواق كثيرة</w:t>
      </w:r>
    </w:p>
    <w:p>
      <w:pPr>
        <w:numPr>
          <w:ilvl w:val="0"/>
          <w:numId w:val="4"/>
        </w:numPr>
      </w:pPr>
      <w:r>
        <w:rPr/>
        <w:t xml:space="preserve">الرياضات الإلكترونية — مدعومة — مدعومة بتغطية أوسع</w:t>
      </w:r>
    </w:p>
    <w:p>
      <w:pPr>
        <w:numPr>
          <w:ilvl w:val="0"/>
          <w:numId w:val="4"/>
        </w:numPr>
      </w:pPr>
      <w:r>
        <w:rPr/>
        <w:t xml:space="preserve">الكازينو وAviator — قسم قوي، Aviator وكراش — متوفر، تشكيلة كبيرة</w:t>
      </w:r>
    </w:p>
    <w:p>
      <w:pPr>
        <w:numPr>
          <w:ilvl w:val="0"/>
          <w:numId w:val="4"/>
        </w:numPr>
      </w:pPr>
      <w:r>
        <w:rPr/>
        <w:t xml:space="preserve">سهولة الواجهة — أبسط للمبتدئ — كثيفة بالخيارات</w:t>
      </w:r>
    </w:p>
    <w:p>
      <w:pPr>
        <w:numPr>
          <w:ilvl w:val="0"/>
          <w:numId w:val="4"/>
        </w:numPr>
      </w:pPr>
      <w:r>
        <w:rPr/>
        <w:t xml:space="preserve">الرهان المباشر والبث — متوفر — متوفر</w:t>
      </w:r>
    </w:p>
    <w:p>
      <w:pPr/>
      <w:r>
        <w:rPr/>
        <w:t xml:space="preserve">الخلاصة العملية: إذا كانت أولويتك تغطية رياضية ضخمة وأسواق نادرة، فقد يخدمك 1xBet أكثر؛ وإذا كنت تركز على الكازينو وألعاب الكراش وتفضل واجهة مريحة، فإن Melbet خيار منطقي.</w:t>
      </w:r>
    </w:p>
    <w:p>
      <w:pPr>
        <w:spacing w:before="60" w:after="160"/>
      </w:pPr>
      <w:r>
        <w:rPr>
          <w:color w:val="6B6457"/>
          <w:i w:val="1"/>
          <w:iCs w:val="1"/>
        </w:rPr>
        <w:t xml:space="preserve">اختر 1xBet لعمق الأسواق، وMelbet لكازينو مريح وتجربة أبسط مع نفس الرياضات الأساسية.</w:t>
      </w:r>
    </w:p>
    <w:p>
      <w:pPr>
        <w:pStyle w:val="Heading2"/>
      </w:pPr>
      <w:bookmarkStart w:id="3" w:name="_Toc3"/>
      <w:r>
        <w:t>المكافآت</w:t>
      </w:r>
      <w:bookmarkEnd w:id="3"/>
    </w:p>
    <w:p>
      <w:pPr>
        <w:spacing w:after="80"/>
      </w:pPr>
      <w:r>
        <w:rPr>
          <w:b w:val="1"/>
          <w:bCs w:val="1"/>
        </w:rPr>
        <w:t xml:space="preserve">يقدم الطرفان مكافأة ترحيب على الإيداع الأول تصل إلى 100%، مع شروط رهان يجب الانتباه إليها؛ الحد الدقيق يُعرض على الموقع الرسمي لكل علامة.</w:t>
      </w:r>
    </w:p>
    <w:p>
      <w:pPr/>
      <w:r>
        <w:rPr/>
        <w:t xml:space="preserve">مكافأة الترحيب نقطة جذب رئيسية لدى العلامتين. يقدم Melbet مكافأة ترحيب تصل إلى 100% على الإيداع الأول، والحد الدقيق يظهر على الموقع الرسمي. كذلك يشتهر 1xBet بمكافأة ترحيب كبيرة على الإيداع الأول بنسبة تصل إلى 100% أيضاً. الأرقام والحدود تتغير بشكل متكرر، لذا الرقم المعروض داخل حسابك عند التسجيل هو المرجع، وليس أي رقم قديم.</w:t>
      </w:r>
    </w:p>
    <w:p>
      <w:pPr/>
      <w:r>
        <w:rPr/>
        <w:t xml:space="preserve">الأهم من قيمة المكافأة هو شروط الرهان (متطلبات اللعب). كلا الموقعين يفرض حداً أدنى للاحتمالات ومدة زمنية وعدد مرات لتدوير المبلغ قبل السحب. مكافأة بقيمة أعلى مع شروط رهان قاسية قد تكون أقل قيمة فعلية من مكافأة أصغر بشروط أسهل.</w:t>
      </w:r>
    </w:p>
    <w:p>
      <w:pPr>
        <w:numPr>
          <w:ilvl w:val="0"/>
          <w:numId w:val="5"/>
        </w:numPr>
      </w:pPr>
      <w:r>
        <w:rPr>
          <w:b w:val="1"/>
          <w:bCs w:val="1"/>
        </w:rPr>
        <w:t xml:space="preserve">Melbet:</w:t>
      </w:r>
      <w:r>
        <w:rPr/>
        <w:t xml:space="preserve"> مكافأة ترحيب تصل إلى 100% على الإيداع الأول (الحد الدقيق على الموقع الرسمي).</w:t>
      </w:r>
    </w:p>
    <w:p>
      <w:pPr>
        <w:numPr>
          <w:ilvl w:val="0"/>
          <w:numId w:val="5"/>
        </w:numPr>
      </w:pPr>
      <w:r>
        <w:rPr>
          <w:b w:val="1"/>
          <w:bCs w:val="1"/>
        </w:rPr>
        <w:t xml:space="preserve">1xBet:</w:t>
      </w:r>
      <w:r>
        <w:rPr/>
        <w:t xml:space="preserve"> مكافأة ترحيب كبيرة على الإيداع الأول، تصل عادة إلى 100% (راجع الموقع الرسمي).</w:t>
      </w:r>
    </w:p>
    <w:p>
      <w:pPr>
        <w:numPr>
          <w:ilvl w:val="0"/>
          <w:numId w:val="5"/>
        </w:numPr>
      </w:pPr>
      <w:r>
        <w:rPr>
          <w:b w:val="1"/>
          <w:bCs w:val="1"/>
        </w:rPr>
        <w:t xml:space="preserve">شروط الرهان:</w:t>
      </w:r>
      <w:r>
        <w:rPr/>
        <w:t xml:space="preserve"> انتبه للحد الأدنى للاحتمالات وعدد مرات التدوير والمدة قبل قبول المكافأة.</w:t>
      </w:r>
    </w:p>
    <w:p>
      <w:pPr>
        <w:numPr>
          <w:ilvl w:val="0"/>
          <w:numId w:val="5"/>
        </w:numPr>
      </w:pPr>
      <w:r>
        <w:rPr>
          <w:b w:val="1"/>
          <w:bCs w:val="1"/>
        </w:rPr>
        <w:t xml:space="preserve">الرمز الترويجي:</w:t>
      </w:r>
      <w:r>
        <w:rPr/>
        <w:t xml:space="preserve"> قد يلزم إدخاله عند التسجيل لتفعيل العرض الكامل لدى الطرفين.</w:t>
      </w:r>
    </w:p>
    <w:p>
      <w:pPr/>
      <w:r>
        <w:rPr/>
        <w:t xml:space="preserve">نصيحة عملية: لا تطارد أعلى رقم معلن. اقرأ الشروط الكاملة، وتأكد من قدرتك على استيفاء متطلبات الرهان ضمن المدة، وراجع الشروط على الموقع الرسمي قبل الإيداع لأنها تتغير باستمرار.</w:t>
      </w:r>
    </w:p>
    <w:p>
      <w:pPr>
        <w:spacing w:before="60" w:after="160"/>
      </w:pPr>
      <w:r>
        <w:rPr>
          <w:color w:val="6B6457"/>
          <w:i w:val="1"/>
          <w:iCs w:val="1"/>
        </w:rPr>
        <w:t xml:space="preserve">كلاهما يصل إلى مكافأة 100%، فالفيصل هو شروط الرهان لا حجم الرقم المعلن.</w:t>
      </w:r>
    </w:p>
    <w:p>
      <w:pPr>
        <w:pStyle w:val="Heading2"/>
      </w:pPr>
      <w:bookmarkStart w:id="4" w:name="_Toc4"/>
      <w:r>
        <w:t>التطبيق والمميزات</w:t>
      </w:r>
      <w:bookmarkEnd w:id="4"/>
    </w:p>
    <w:p>
      <w:pPr>
        <w:spacing w:after="80"/>
      </w:pPr>
      <w:r>
        <w:rPr>
          <w:b w:val="1"/>
          <w:bCs w:val="1"/>
        </w:rPr>
        <w:t xml:space="preserve">يوفر الطرفان تطبيق أندرويد (APK) وiOS مع الرهان بنقرة واحدة والكاش آوت والبث المباشر؛ تطبيق Melbet يميل لواجهة أخف، و1xBet أغنى بالخيارات.</w:t>
      </w:r>
    </w:p>
    <w:p>
      <w:pPr/>
      <w:r>
        <w:rPr/>
        <w:t xml:space="preserve">على الجوال، التجربة متقاربة. يوفر كل من Melbet و1xBet تطبيقاً لأندرويد عبر ملف APK من الموقع الرسمي وتطبيقاً لنظام iOS، إضافة إلى النسخة المحمولة من الموقع للوصول دون تثبيت. الوظائف الأساسية متوفرة في الطرفين: الرهان قبل المباراة والمباشر، الكاش آوت، الإيداع والسحب، والبث المباشر.</w:t>
      </w:r>
    </w:p>
    <w:p>
      <w:pPr/>
      <w:r>
        <w:rPr/>
        <w:t xml:space="preserve">الفرق غالباً في الإحساس العام. تطبيق 1xBet غني جداً بالخيارات ما يجعله قوياً للمستخدم المتقدم لكنه قد يبدو مزدحماً للمبتدئ. تطبيق Melbet يميل لواجهة أخف وتنقل أبسط، مع دعم الرهان بنقرة واحدة الذي يسرّع وضع الرهانات المتكررة.</w:t>
      </w:r>
    </w:p>
    <w:p>
      <w:pPr>
        <w:numPr>
          <w:ilvl w:val="0"/>
          <w:numId w:val="6"/>
        </w:numPr>
      </w:pPr>
      <w:r>
        <w:rPr>
          <w:b w:val="1"/>
          <w:bCs w:val="1"/>
        </w:rPr>
        <w:t xml:space="preserve">التحميل:</w:t>
      </w:r>
      <w:r>
        <w:rPr/>
        <w:t xml:space="preserve"> نزّل APK لأندرويد من الموقع الرسمي أو ثبّت تطبيق iOS لدى أي من العلامتين.</w:t>
      </w:r>
    </w:p>
    <w:p>
      <w:pPr>
        <w:numPr>
          <w:ilvl w:val="0"/>
          <w:numId w:val="6"/>
        </w:numPr>
      </w:pPr>
      <w:r>
        <w:rPr>
          <w:b w:val="1"/>
          <w:bCs w:val="1"/>
        </w:rPr>
        <w:t xml:space="preserve">السماح بالتثبيت:</w:t>
      </w:r>
      <w:r>
        <w:rPr/>
        <w:t xml:space="preserve"> على أندرويد فعّل المصادر غير المعروفة عند الحاجة.</w:t>
      </w:r>
    </w:p>
    <w:p>
      <w:pPr>
        <w:numPr>
          <w:ilvl w:val="0"/>
          <w:numId w:val="6"/>
        </w:numPr>
      </w:pPr>
      <w:r>
        <w:rPr>
          <w:b w:val="1"/>
          <w:bCs w:val="1"/>
        </w:rPr>
        <w:t xml:space="preserve">تسجيل الدخول:</w:t>
      </w:r>
      <w:r>
        <w:rPr/>
        <w:t xml:space="preserve"> ادخل بنفس بيانات حسابك على الموقع.</w:t>
      </w:r>
    </w:p>
    <w:p>
      <w:pPr>
        <w:numPr>
          <w:ilvl w:val="0"/>
          <w:numId w:val="6"/>
        </w:numPr>
      </w:pPr>
      <w:r>
        <w:rPr>
          <w:b w:val="1"/>
          <w:bCs w:val="1"/>
        </w:rPr>
        <w:t xml:space="preserve">المميزات:</w:t>
      </w:r>
      <w:r>
        <w:rPr/>
        <w:t xml:space="preserve"> فعّل الرهان بنقرة واحدة، وجرّب الكاش آوت والبث المباشر.</w:t>
      </w:r>
    </w:p>
    <w:p>
      <w:pPr/>
      <w:r>
        <w:rPr/>
        <w:t xml:space="preserve">كلا التطبيقين يمنح وصولاً كاملاً للخط والكازينو، لذا اختيار الأنسب مسألة تفضيل: واجهة مكثفة وخيارات أكثر مع 1xBet، أو بساطة وسرعة مع Melbet.</w:t>
      </w:r>
    </w:p>
    <w:p>
      <w:pPr>
        <w:spacing w:before="60" w:after="160"/>
      </w:pPr>
      <w:r>
        <w:rPr>
          <w:color w:val="6B6457"/>
          <w:i w:val="1"/>
          <w:iCs w:val="1"/>
        </w:rPr>
        <w:t xml:space="preserve">التطبيقان متكافئان في الوظائف؛ Melbet أبسط للاستخدام اليومي و1xBet أغنى للمستخدم المتقدم.</w:t>
      </w:r>
    </w:p>
    <w:p>
      <w:pPr>
        <w:pStyle w:val="Heading2"/>
      </w:pPr>
      <w:bookmarkStart w:id="5" w:name="_Toc5"/>
      <w:r>
        <w:t>الحكم</w:t>
      </w:r>
      <w:bookmarkEnd w:id="5"/>
    </w:p>
    <w:p>
      <w:pPr>
        <w:spacing w:after="80"/>
      </w:pPr>
      <w:r>
        <w:rPr>
          <w:b w:val="1"/>
          <w:bCs w:val="1"/>
        </w:rPr>
        <w:t xml:space="preserve">لا يوجد فائز مطلق: Melbet أنسب لمحبي الكازينو والمكافآت والواجهة البسيطة، و1xBet أنسب لمن يريد أوسع تغطية رياضية وأكبر عدد من الأسواق.</w:t>
      </w:r>
    </w:p>
    <w:p>
      <w:pPr/>
      <w:r>
        <w:rPr/>
        <w:t xml:space="preserve">بعد المقارنة، تتضح صورة عملية. العلامتان قريبتان لأنهما تشتركان في الترخيص والنموذج وطرق الدفع المحلية، لكن لكل منهما ميلاً واضحاً. Melbet يبرز في الكازينو وألعاب الكراش مثل Aviator، ومكافأة الترحيب، والتطبيق المريح. 1xBet يبرز في اتساع خط الرهانات وعدد الأسواق وتغطية الرياضات الإلكترونية الأوسع.</w:t>
      </w:r>
    </w:p>
    <w:p>
      <w:pPr/>
      <w:r>
        <w:rPr/>
        <w:t xml:space="preserve">التوصية تعتمد على نوع اللاعب:</w:t>
      </w:r>
    </w:p>
    <w:p>
      <w:pPr>
        <w:numPr>
          <w:ilvl w:val="0"/>
          <w:numId w:val="7"/>
        </w:numPr>
      </w:pPr>
      <w:r>
        <w:rPr>
          <w:b w:val="1"/>
          <w:bCs w:val="1"/>
        </w:rPr>
        <w:t xml:space="preserve">اختر Melbet إذا:</w:t>
      </w:r>
      <w:r>
        <w:rPr/>
        <w:t xml:space="preserve"> كنت تركز على الكازينو وAviator، تفضل واجهة أبسط، وتبحث عن مكافأة ترحيب تصل إلى 100% مع تجربة جوال خفيفة.</w:t>
      </w:r>
    </w:p>
    <w:p>
      <w:pPr>
        <w:numPr>
          <w:ilvl w:val="0"/>
          <w:numId w:val="7"/>
        </w:numPr>
      </w:pPr>
      <w:r>
        <w:rPr>
          <w:b w:val="1"/>
          <w:bCs w:val="1"/>
        </w:rPr>
        <w:t xml:space="preserve">اختر 1xBet إذا:</w:t>
      </w:r>
      <w:r>
        <w:rPr/>
        <w:t xml:space="preserve"> كنت تريد أكبر قدر من الأسواق والبطولات، تراهن على أحداث متخصصة، وتفضل عمق الخط على بساطة الواجهة.</w:t>
      </w:r>
    </w:p>
    <w:p>
      <w:pPr>
        <w:numPr>
          <w:ilvl w:val="0"/>
          <w:numId w:val="7"/>
        </w:numPr>
      </w:pPr>
      <w:r>
        <w:rPr>
          <w:b w:val="1"/>
          <w:bCs w:val="1"/>
        </w:rPr>
        <w:t xml:space="preserve">كلاهما مناسب إذا:</w:t>
      </w:r>
      <w:r>
        <w:rPr/>
        <w:t xml:space="preserve"> كنت تريد حساباً واحداً للرياضة والكازينو مع دعم Vodafone Cash والعملات الرقمية في المنطقة العربية.</w:t>
      </w:r>
    </w:p>
    <w:p>
      <w:pPr/>
      <w:r>
        <w:rPr/>
        <w:t xml:space="preserve">أياً كان اختيارك، تذكّر أن المراهنة للبالغين 18+ فقط وتحمل مخاطرة مالية وقد تسبب الإدمان. استخدم أدوات اللعب المسؤول مثل حدود الإيداع والاستبعاد الذاتي، وراجع الشروط على الموقع الرسمي قبل الإيداع.</w:t>
      </w:r>
    </w:p>
    <w:p>
      <w:pPr>
        <w:spacing w:before="60" w:after="160"/>
      </w:pPr>
      <w:r>
        <w:rPr>
          <w:color w:val="6B6457"/>
          <w:i w:val="1"/>
          <w:iCs w:val="1"/>
        </w:rPr>
        <w:t xml:space="preserve">Melbet للكازينو والمكافآت والبساطة، 1xBet للتغطية الرياضية الأوسع — والقرار يتبع أولوياتك.</w:t>
      </w:r>
    </w:p>
    <w:p>
      <w:pPr>
        <w:pStyle w:val="Heading2"/>
      </w:pPr>
      <w:bookmarkStart w:id="6" w:name="_Toc6"/>
      <w:r>
        <w:t>Частые вопросы</w:t>
      </w:r>
      <w:bookmarkEnd w:id="6"/>
    </w:p>
    <w:p>
      <w:pPr>
        <w:spacing w:before="80"/>
      </w:pPr>
      <w:r>
        <w:rPr>
          <w:b w:val="1"/>
          <w:bCs w:val="1"/>
        </w:rPr>
        <w:t xml:space="preserve">أيهما أفضل Melbet أم 1xBet في المنطقة العربية؟</w:t>
      </w:r>
    </w:p>
    <w:p>
      <w:pPr>
        <w:spacing w:after="60"/>
      </w:pPr>
      <w:r>
        <w:rPr/>
        <w:t xml:space="preserve">لا يوجد أفضل مطلق. Melbet أنسب لمحبي الكازينو وAviator والمكافآت والواجهة البسيطة، بينما 1xBet أنسب لمن يريد أوسع تغطية رياضية وأكبر عدد من الأسواق. كلاهما يدعم طرق دفع محلية مثل Vodafone Cash والعملات الرقمية.</w:t>
      </w:r>
    </w:p>
    <w:p>
      <w:pPr>
        <w:spacing w:before="80"/>
      </w:pPr>
      <w:r>
        <w:rPr>
          <w:b w:val="1"/>
          <w:bCs w:val="1"/>
        </w:rPr>
        <w:t xml:space="preserve">هل المكافأة في 1xBet أكبر من Melbet؟</w:t>
      </w:r>
    </w:p>
    <w:p>
      <w:pPr>
        <w:spacing w:after="60"/>
      </w:pPr>
      <w:r>
        <w:rPr/>
        <w:t xml:space="preserve">كلا الموقعين يقدم مكافأة ترحيب على الإيداع الأول تصل إلى 100%، والحد الدقيق يُعرض على الموقع الرسمي لكل علامة ويتغير بشكل متكرر. الأهم هو شروط الرهان وليس حجم الرقم المعلن، فمكافأة أكبر بشروط قاسية قد تكون أقل قيمة فعلية.</w:t>
      </w:r>
    </w:p>
    <w:p>
      <w:pPr>
        <w:spacing w:before="80"/>
      </w:pPr>
      <w:r>
        <w:rPr>
          <w:b w:val="1"/>
          <w:bCs w:val="1"/>
        </w:rPr>
        <w:t xml:space="preserve">هل يدعم الموقعان التطبيق على أندرويد وiOS؟</w:t>
      </w:r>
    </w:p>
    <w:p>
      <w:pPr>
        <w:spacing w:after="60"/>
      </w:pPr>
      <w:r>
        <w:rPr/>
        <w:t xml:space="preserve">نعم. يوفر كل من Melbet و1xBet تطبيق أندرويد عبر ملف APK من الموقع الرسمي وتطبيق iOS، إضافة إلى النسخة المحمولة للوصول دون تثبيت. الوظائف الأساسية مثل الرهان بنقرة واحدة والكاش آوت والبث المباشر متوفرة في الطرفين.</w:t>
      </w:r>
    </w:p>
    <w:p>
      <w:pPr>
        <w:spacing w:before="80"/>
      </w:pPr>
      <w:r>
        <w:rPr>
          <w:b w:val="1"/>
          <w:bCs w:val="1"/>
        </w:rPr>
        <w:t xml:space="preserve">هل الترخيص واحد للعلامتين؟</w:t>
      </w:r>
    </w:p>
    <w:p>
      <w:pPr>
        <w:spacing w:after="60"/>
      </w:pPr>
      <w:r>
        <w:rPr/>
        <w:t xml:space="preserve">نعم، يعمل كل من Melbet و1xBet بموجب ترخيص كوراساو الدولي بنفس النموذج تقريباً: شركة مراهنات وكازينو على الإنترنت متعددة العملات. لهذا تتشابه البنية والمخاطر العامة، ويظهر الفرق الحقيقي في المنتج والواجهة لا في الأساس القانوني.</w:t>
      </w:r>
    </w:p>
    <w:p>
      <w:pPr>
        <w:spacing w:before="80"/>
      </w:pPr>
      <w:r>
        <w:rPr>
          <w:b w:val="1"/>
          <w:bCs w:val="1"/>
        </w:rPr>
        <w:t xml:space="preserve">هل يمكنني استخدام نفس طرق الدفع في كليهما؟</w:t>
      </w:r>
    </w:p>
    <w:p>
      <w:pPr>
        <w:spacing w:after="60"/>
      </w:pPr>
      <w:r>
        <w:rPr/>
        <w:t xml:space="preserve">في الغالب نعم. يدعم الطرفان في المنطقة العربية بطاقات بنكية ومحافظ إلكترونية وVodafone Cash والعملات الرقمية، بعملة ج.م أو الدولار. تختلف الحدود والرسوم بين العلامتين، لذا راجع طرق الدفع المتاحة على الموقع الرسمي قبل الإيداع. تذكّر أن المراهنة للبالغين 18+ فقط.</w:t>
      </w:r>
    </w:p>
    <w:p>
      <w:pPr>
        <w:spacing w:before="240"/>
      </w:pPr>
      <w:r>
        <w:rPr>
          <w:color w:val="6B6457"/>
          <w:sz w:val="18"/>
          <w:szCs w:val="18"/>
        </w:rPr>
        <w:t xml:space="preserve">Полная версия статьи: </w:t>
      </w:r>
      <w:hyperlink r:id="rId7" w:history="1">
        <w:r>
          <w:rPr>
            <w:color w:val="FFD11A"/>
            <w:sz w:val="18"/>
            <w:szCs w:val="18"/>
            <w:u w:val="single"/>
          </w:rPr>
          <w:t xml:space="preserve">https://mbets.online/ar/melbet-am-1xbet</w:t>
        </w:r>
      </w:hyperlink>
    </w:p>
    <w:p>
      <w:pPr>
        <w:spacing w:before="120"/>
      </w:pPr>
      <w:r>
        <w:rPr>
          <w:color w:val="6B6457"/>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E78B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15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2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BBF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82D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FFD11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s.online/ar/melbet-am-1xb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Melbet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Carter, Betting Editor</dc:creator>
  <dc:title>Melbet أم 1xBet 2026: أيهما أفضل</dc:title>
  <dc:description>مقارنة تفصيلية بين Melbet و1xBet 2026 — المكافآت، الرياضة، الكازينو، التطبيق والاحتمالات. أي شركة مراهنات تناسبك أكثر في المنطقة العربية؟</dc:description>
  <dc:subject>Melbet أم 1xBet: مقارنة 2026</dc:subject>
  <cp:keywords/>
  <cp:category/>
  <cp:lastModifiedBy/>
  <dcterms:created xsi:type="dcterms:W3CDTF">2026-06-11T00:23:06+00:00</dcterms:created>
  <dcterms:modified xsi:type="dcterms:W3CDTF">2026-06-11T00:23:06+00:00</dcterms:modified>
</cp:coreProperties>
</file>

<file path=docProps/custom.xml><?xml version="1.0" encoding="utf-8"?>
<Properties xmlns="http://schemas.openxmlformats.org/officeDocument/2006/custom-properties" xmlns:vt="http://schemas.openxmlformats.org/officeDocument/2006/docPropsVTypes"/>
</file>